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3834" w:rsidRDefault="003C3834"/>
    <w:p w:rsidR="009A6E0F" w:rsidRPr="00440A26" w:rsidRDefault="00BD04AF" w:rsidP="00440A26">
      <w:pPr>
        <w:jc w:val="center"/>
        <w:rPr>
          <w:rFonts w:cstheme="minorHAnsi"/>
          <w:b/>
          <w:sz w:val="28"/>
          <w:szCs w:val="28"/>
          <w:u w:val="single"/>
        </w:rPr>
      </w:pPr>
      <w:r w:rsidRPr="00440A26">
        <w:rPr>
          <w:rFonts w:cstheme="minorHAnsi"/>
          <w:b/>
          <w:sz w:val="28"/>
          <w:szCs w:val="28"/>
          <w:u w:val="single"/>
        </w:rPr>
        <w:t>Feedbac</w:t>
      </w:r>
      <w:r w:rsidR="00440A26" w:rsidRPr="00440A26">
        <w:rPr>
          <w:rFonts w:cstheme="minorHAnsi"/>
          <w:b/>
          <w:sz w:val="28"/>
          <w:szCs w:val="28"/>
          <w:u w:val="single"/>
        </w:rPr>
        <w:t>k from Fellowship discussion 12</w:t>
      </w:r>
      <w:r w:rsidR="00440A26" w:rsidRPr="00440A26">
        <w:rPr>
          <w:rFonts w:cstheme="minorHAnsi"/>
          <w:b/>
          <w:sz w:val="28"/>
          <w:szCs w:val="28"/>
          <w:u w:val="single"/>
          <w:vertAlign w:val="superscript"/>
        </w:rPr>
        <w:t>th</w:t>
      </w:r>
      <w:r w:rsidR="00440A26" w:rsidRPr="00440A26">
        <w:rPr>
          <w:rFonts w:cstheme="minorHAnsi"/>
          <w:b/>
          <w:sz w:val="28"/>
          <w:szCs w:val="28"/>
          <w:u w:val="single"/>
        </w:rPr>
        <w:t xml:space="preserve"> January 2017</w:t>
      </w:r>
    </w:p>
    <w:p w:rsidR="00440A26" w:rsidRDefault="00440A26" w:rsidP="00440A26">
      <w:pPr>
        <w:pStyle w:val="NormalWeb"/>
        <w:rPr>
          <w:rFonts w:asciiTheme="minorHAnsi" w:hAnsiTheme="minorHAnsi" w:cstheme="minorHAnsi"/>
          <w:b/>
          <w:sz w:val="28"/>
          <w:szCs w:val="28"/>
        </w:rPr>
      </w:pPr>
      <w:r w:rsidRPr="00440A26">
        <w:rPr>
          <w:rFonts w:asciiTheme="minorHAnsi" w:hAnsiTheme="minorHAnsi" w:cstheme="minorHAnsi"/>
          <w:b/>
          <w:sz w:val="28"/>
          <w:szCs w:val="28"/>
        </w:rPr>
        <w:t>How should educationalists prepare young people for civic and professional life in a digital age?</w:t>
      </w:r>
      <w:bookmarkStart w:id="0" w:name="_GoBack"/>
      <w:bookmarkEnd w:id="0"/>
    </w:p>
    <w:p w:rsidR="00440A26" w:rsidRDefault="00440A26" w:rsidP="00440A26">
      <w:pPr>
        <w:pStyle w:val="NormalWeb"/>
        <w:numPr>
          <w:ilvl w:val="0"/>
          <w:numId w:val="3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Look at incorporating </w:t>
      </w:r>
      <w:r w:rsidR="00F946D1">
        <w:rPr>
          <w:rFonts w:asciiTheme="minorHAnsi" w:hAnsiTheme="minorHAnsi" w:cstheme="minorHAnsi"/>
          <w:i/>
        </w:rPr>
        <w:t>philosophy</w:t>
      </w:r>
      <w:r w:rsidR="00F946D1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into classes</w:t>
      </w:r>
    </w:p>
    <w:p w:rsidR="00440A26" w:rsidRDefault="00440A26" w:rsidP="00440A26">
      <w:pPr>
        <w:pStyle w:val="NormalWeb"/>
        <w:numPr>
          <w:ilvl w:val="0"/>
          <w:numId w:val="3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Disagree with AI led</w:t>
      </w:r>
    </w:p>
    <w:p w:rsidR="00440A26" w:rsidRDefault="00440A26" w:rsidP="00440A26">
      <w:pPr>
        <w:pStyle w:val="NormalWeb"/>
        <w:numPr>
          <w:ilvl w:val="0"/>
          <w:numId w:val="3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Climate change/limited resources/community minded way to teach</w:t>
      </w:r>
    </w:p>
    <w:p w:rsidR="00440A26" w:rsidRPr="00440A26" w:rsidRDefault="00440A26" w:rsidP="00440A26">
      <w:pPr>
        <w:pStyle w:val="NormalWeb"/>
        <w:numPr>
          <w:ilvl w:val="0"/>
          <w:numId w:val="3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Develop transferrable life skills – creative thinking, listening, judgment and consideration, predict outcomes, negotiate social media and new environments – this can all be taught through </w:t>
      </w:r>
      <w:r>
        <w:rPr>
          <w:rFonts w:asciiTheme="minorHAnsi" w:hAnsiTheme="minorHAnsi" w:cstheme="minorHAnsi"/>
          <w:i/>
        </w:rPr>
        <w:t xml:space="preserve">philosophy </w:t>
      </w:r>
    </w:p>
    <w:p w:rsidR="00440A26" w:rsidRDefault="00440A26" w:rsidP="00440A26">
      <w:pPr>
        <w:pStyle w:val="NormalWeb"/>
        <w:numPr>
          <w:ilvl w:val="0"/>
          <w:numId w:val="3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Not accept and narrow </w:t>
      </w:r>
      <w:r>
        <w:rPr>
          <w:rFonts w:asciiTheme="minorHAnsi" w:hAnsiTheme="minorHAnsi" w:cstheme="minorHAnsi"/>
          <w:i/>
        </w:rPr>
        <w:t xml:space="preserve">philosophy </w:t>
      </w:r>
      <w:r>
        <w:rPr>
          <w:rFonts w:asciiTheme="minorHAnsi" w:hAnsiTheme="minorHAnsi" w:cstheme="minorHAnsi"/>
        </w:rPr>
        <w:t>as a programme</w:t>
      </w:r>
    </w:p>
    <w:p w:rsidR="00440A26" w:rsidRDefault="00440A26" w:rsidP="00440A26">
      <w:pPr>
        <w:pStyle w:val="NormalWeb"/>
        <w:numPr>
          <w:ilvl w:val="0"/>
          <w:numId w:val="3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Look for opportunities</w:t>
      </w:r>
    </w:p>
    <w:p w:rsidR="00440A26" w:rsidRDefault="00440A26" w:rsidP="00440A26">
      <w:pPr>
        <w:pStyle w:val="NormalWeb"/>
        <w:numPr>
          <w:ilvl w:val="0"/>
          <w:numId w:val="3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i/>
        </w:rPr>
        <w:t xml:space="preserve">Philosophy </w:t>
      </w:r>
      <w:r>
        <w:rPr>
          <w:rFonts w:asciiTheme="minorHAnsi" w:hAnsiTheme="minorHAnsi" w:cstheme="minorHAnsi"/>
        </w:rPr>
        <w:t xml:space="preserve">for a child as a programme – not balancing as a focus on Maths and Science – a drive to create more creativity. </w:t>
      </w:r>
    </w:p>
    <w:p w:rsidR="00440A26" w:rsidRDefault="00440A26" w:rsidP="00440A26">
      <w:pPr>
        <w:pStyle w:val="NormalWeb"/>
        <w:numPr>
          <w:ilvl w:val="0"/>
          <w:numId w:val="3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Question established ideas – teach to challenge and question</w:t>
      </w:r>
    </w:p>
    <w:p w:rsidR="00440A26" w:rsidRPr="00440A26" w:rsidRDefault="00440A26" w:rsidP="00440A26">
      <w:pPr>
        <w:pStyle w:val="NormalWeb"/>
        <w:numPr>
          <w:ilvl w:val="0"/>
          <w:numId w:val="3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Pastoral Programme would be a natural way to introduce </w:t>
      </w:r>
      <w:r>
        <w:rPr>
          <w:rFonts w:asciiTheme="minorHAnsi" w:hAnsiTheme="minorHAnsi" w:cstheme="minorHAnsi"/>
          <w:i/>
        </w:rPr>
        <w:t xml:space="preserve">Philosophy. </w:t>
      </w:r>
    </w:p>
    <w:p w:rsidR="00440A26" w:rsidRDefault="00440A26" w:rsidP="00440A26">
      <w:pPr>
        <w:pStyle w:val="NormalWeb"/>
        <w:numPr>
          <w:ilvl w:val="0"/>
          <w:numId w:val="3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There is too much reliance on technology and </w:t>
      </w:r>
      <w:proofErr w:type="spellStart"/>
      <w:r>
        <w:rPr>
          <w:rFonts w:asciiTheme="minorHAnsi" w:hAnsiTheme="minorHAnsi" w:cstheme="minorHAnsi"/>
        </w:rPr>
        <w:t>wifi</w:t>
      </w:r>
      <w:proofErr w:type="spellEnd"/>
      <w:r>
        <w:rPr>
          <w:rFonts w:asciiTheme="minorHAnsi" w:hAnsiTheme="minorHAnsi" w:cstheme="minorHAnsi"/>
        </w:rPr>
        <w:t xml:space="preserve"> –</w:t>
      </w:r>
      <w:r w:rsidR="002A6C32">
        <w:rPr>
          <w:rFonts w:asciiTheme="minorHAnsi" w:hAnsiTheme="minorHAnsi" w:cstheme="minorHAnsi"/>
        </w:rPr>
        <w:t xml:space="preserve"> everyone relies on it – teachers and students.</w:t>
      </w:r>
    </w:p>
    <w:p w:rsidR="00F946D1" w:rsidRDefault="00F946D1" w:rsidP="00440A26">
      <w:pPr>
        <w:pStyle w:val="NormalWeb"/>
        <w:numPr>
          <w:ilvl w:val="0"/>
          <w:numId w:val="3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Build, think and reflect. We currently instantly look up something – we need to learn to think.</w:t>
      </w:r>
    </w:p>
    <w:p w:rsidR="00F946D1" w:rsidRDefault="00F946D1" w:rsidP="00440A26">
      <w:pPr>
        <w:pStyle w:val="NormalWeb"/>
        <w:numPr>
          <w:ilvl w:val="0"/>
          <w:numId w:val="3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Building the time – turn off </w:t>
      </w:r>
      <w:proofErr w:type="spellStart"/>
      <w:r>
        <w:rPr>
          <w:rFonts w:asciiTheme="minorHAnsi" w:hAnsiTheme="minorHAnsi" w:cstheme="minorHAnsi"/>
        </w:rPr>
        <w:t>wifi</w:t>
      </w:r>
      <w:proofErr w:type="spellEnd"/>
    </w:p>
    <w:p w:rsidR="00F8347A" w:rsidRDefault="00F946D1" w:rsidP="00F8347A">
      <w:pPr>
        <w:pStyle w:val="NormalWeb"/>
        <w:numPr>
          <w:ilvl w:val="0"/>
          <w:numId w:val="3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Understand how to deal with technology</w:t>
      </w:r>
    </w:p>
    <w:p w:rsidR="001F4DCB" w:rsidRDefault="00F8347A" w:rsidP="00F8347A">
      <w:pPr>
        <w:pStyle w:val="NormalWeb"/>
        <w:numPr>
          <w:ilvl w:val="0"/>
          <w:numId w:val="3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Speaking and listening is not in the curriculum – they have access to too much information – teach them to decide and challenge on valid information.</w:t>
      </w:r>
    </w:p>
    <w:p w:rsidR="001F4DCB" w:rsidRDefault="001F4DCB" w:rsidP="001F4DCB">
      <w:pPr>
        <w:pStyle w:val="NormalWeb"/>
        <w:rPr>
          <w:rFonts w:asciiTheme="minorHAnsi" w:hAnsiTheme="minorHAnsi" w:cstheme="minorHAnsi"/>
        </w:rPr>
      </w:pPr>
    </w:p>
    <w:p w:rsidR="001F4DCB" w:rsidRPr="001F4DCB" w:rsidRDefault="001F4DCB" w:rsidP="001F4DCB">
      <w:pPr>
        <w:pStyle w:val="NormalWeb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Vanessa showed an interesting ted talk:</w:t>
      </w:r>
    </w:p>
    <w:p w:rsidR="001F4DCB" w:rsidRDefault="001F4DCB" w:rsidP="001F4DCB">
      <w:pPr>
        <w:shd w:val="clear" w:color="auto" w:fill="FFFFFF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color w:val="222222"/>
          <w:sz w:val="19"/>
          <w:szCs w:val="19"/>
        </w:rPr>
        <w:t> </w:t>
      </w:r>
    </w:p>
    <w:p w:rsidR="001F4DCB" w:rsidRDefault="001F4DCB" w:rsidP="001F4DCB">
      <w:pPr>
        <w:shd w:val="clear" w:color="auto" w:fill="FFFFFF"/>
        <w:rPr>
          <w:rFonts w:ascii="Arial" w:hAnsi="Arial" w:cs="Arial"/>
          <w:color w:val="222222"/>
          <w:sz w:val="19"/>
          <w:szCs w:val="19"/>
        </w:rPr>
      </w:pPr>
      <w:hyperlink r:id="rId7" w:tgtFrame="_blank" w:history="1">
        <w:r>
          <w:rPr>
            <w:rStyle w:val="Hyperlink"/>
            <w:rFonts w:ascii="Arial" w:hAnsi="Arial" w:cs="Arial"/>
            <w:sz w:val="19"/>
            <w:szCs w:val="19"/>
          </w:rPr>
          <w:t>http://www.ted.com/talks/gever_tulley_s_tinkering_school_in_action?utm_source=tedcomshare&amp;utm_medium=email&amp;utm_campaign=tedspread</w:t>
        </w:r>
      </w:hyperlink>
    </w:p>
    <w:p w:rsidR="00F8347A" w:rsidRPr="00F8347A" w:rsidRDefault="00F8347A" w:rsidP="001F4DCB">
      <w:pPr>
        <w:pStyle w:val="NormalWeb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</w:t>
      </w:r>
    </w:p>
    <w:p w:rsidR="00440A26" w:rsidRDefault="00440A26" w:rsidP="00D80F19"/>
    <w:p w:rsidR="004B4B0E" w:rsidRDefault="004B4B0E"/>
    <w:sectPr w:rsidR="004B4B0E" w:rsidSect="00732AE2">
      <w:headerReference w:type="default" r:id="rId8"/>
      <w:footerReference w:type="default" r:id="rId9"/>
      <w:pgSz w:w="11906" w:h="16838"/>
      <w:pgMar w:top="1440" w:right="1440" w:bottom="1440" w:left="1440" w:header="708" w:footer="115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347A" w:rsidRDefault="00F8347A" w:rsidP="00784687">
      <w:pPr>
        <w:spacing w:after="0" w:line="240" w:lineRule="auto"/>
      </w:pPr>
      <w:r>
        <w:separator/>
      </w:r>
    </w:p>
  </w:endnote>
  <w:endnote w:type="continuationSeparator" w:id="0">
    <w:p w:rsidR="00F8347A" w:rsidRDefault="00F8347A" w:rsidP="007846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347A" w:rsidRPr="00F15CF9" w:rsidRDefault="00F8347A" w:rsidP="00732AE2">
    <w:pPr>
      <w:pStyle w:val="Footer"/>
      <w:jc w:val="center"/>
      <w:rPr>
        <w:b/>
        <w:sz w:val="24"/>
      </w:rPr>
    </w:pPr>
    <w:r>
      <w:rPr>
        <w:b/>
        <w:noProof/>
        <w:sz w:val="24"/>
        <w:lang w:eastAsia="en-GB"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-438150</wp:posOffset>
          </wp:positionH>
          <wp:positionV relativeFrom="paragraph">
            <wp:posOffset>15240</wp:posOffset>
          </wp:positionV>
          <wp:extent cx="1085215" cy="1524000"/>
          <wp:effectExtent l="19050" t="0" r="635" b="0"/>
          <wp:wrapNone/>
          <wp:docPr id="2" name="Picture 0" descr="Harpur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arpurLog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85215" cy="1524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F8347A" w:rsidRDefault="00F8347A" w:rsidP="00F15CF9">
    <w:pPr>
      <w:pStyle w:val="Footer"/>
      <w:jc w:val="both"/>
    </w:pPr>
    <w:r>
      <w:rPr>
        <w:noProof/>
        <w:lang w:eastAsia="en-GB"/>
      </w:rPr>
      <w:drawing>
        <wp:anchor distT="0" distB="0" distL="114300" distR="114300" simplePos="0" relativeHeight="251664384" behindDoc="1" locked="0" layoutInCell="1" allowOverlap="1">
          <wp:simplePos x="0" y="0"/>
          <wp:positionH relativeFrom="column">
            <wp:posOffset>4143375</wp:posOffset>
          </wp:positionH>
          <wp:positionV relativeFrom="paragraph">
            <wp:posOffset>57785</wp:posOffset>
          </wp:positionV>
          <wp:extent cx="1866900" cy="923925"/>
          <wp:effectExtent l="19050" t="0" r="0" b="0"/>
          <wp:wrapTight wrapText="bothSides">
            <wp:wrapPolygon edited="0">
              <wp:start x="-220" y="0"/>
              <wp:lineTo x="-220" y="21377"/>
              <wp:lineTo x="21600" y="21377"/>
              <wp:lineTo x="21600" y="0"/>
              <wp:lineTo x="-220" y="0"/>
            </wp:wrapPolygon>
          </wp:wrapTight>
          <wp:docPr id="1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66900" cy="9239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F8347A" w:rsidRDefault="00F8347A" w:rsidP="00F15CF9">
    <w:pPr>
      <w:pStyle w:val="Footer"/>
      <w:jc w:val="both"/>
    </w:pPr>
    <w:r>
      <w:t xml:space="preserve"> </w:t>
    </w:r>
  </w:p>
  <w:p w:rsidR="00F8347A" w:rsidRPr="00732AE2" w:rsidRDefault="00F8347A" w:rsidP="00F15CF9">
    <w:pPr>
      <w:pStyle w:val="Footer"/>
      <w:jc w:val="both"/>
      <w:rPr>
        <w:noProof/>
        <w:color w:val="FF0000"/>
        <w:lang w:eastAsia="en-GB"/>
      </w:rPr>
    </w:pPr>
    <w:r>
      <w:rPr>
        <w:noProof/>
        <w:lang w:eastAsia="en-GB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733425</wp:posOffset>
          </wp:positionH>
          <wp:positionV relativeFrom="paragraph">
            <wp:posOffset>2540</wp:posOffset>
          </wp:positionV>
          <wp:extent cx="3286125" cy="695325"/>
          <wp:effectExtent l="19050" t="0" r="9525" b="0"/>
          <wp:wrapNone/>
          <wp:docPr id="6" name="Picture 4" descr="BBLE_Final_Logo_Smal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BBLE_Final_Logo_Small"/>
                  <pic:cNvPicPr>
                    <a:picLocks noChangeAspect="1" noChangeArrowheads="1"/>
                  </pic:cNvPicPr>
                </pic:nvPicPr>
                <pic:blipFill>
                  <a:blip r:embed="rId3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86125" cy="695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ab/>
    </w:r>
  </w:p>
  <w:p w:rsidR="00F8347A" w:rsidRPr="00732AE2" w:rsidRDefault="00F8347A" w:rsidP="00F15CF9">
    <w:pPr>
      <w:pStyle w:val="Footer"/>
      <w:jc w:val="both"/>
      <w:rPr>
        <w:color w:val="FF000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347A" w:rsidRDefault="00F8347A" w:rsidP="00784687">
      <w:pPr>
        <w:spacing w:after="0" w:line="240" w:lineRule="auto"/>
      </w:pPr>
      <w:r>
        <w:separator/>
      </w:r>
    </w:p>
  </w:footnote>
  <w:footnote w:type="continuationSeparator" w:id="0">
    <w:p w:rsidR="00F8347A" w:rsidRDefault="00F8347A" w:rsidP="007846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347A" w:rsidRPr="00784687" w:rsidRDefault="00F8347A" w:rsidP="00784687">
    <w:pPr>
      <w:pStyle w:val="NoSpacing"/>
      <w:jc w:val="center"/>
    </w:pPr>
    <w:r>
      <w:rPr>
        <w:noProof/>
        <w:lang w:eastAsia="en-GB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left:0;text-align:left;margin-left:117pt;margin-top:3.6pt;width:326.25pt;height:42.15pt;z-index:251660288" stroked="f">
          <v:textbox style="mso-next-textbox:#_x0000_s2052">
            <w:txbxContent>
              <w:p w:rsidR="00F8347A" w:rsidRPr="00784687" w:rsidRDefault="00F8347A" w:rsidP="00784687">
                <w:pPr>
                  <w:pStyle w:val="NoSpacing"/>
                  <w:jc w:val="center"/>
                  <w:rPr>
                    <w:b/>
                    <w:sz w:val="28"/>
                    <w:szCs w:val="28"/>
                  </w:rPr>
                </w:pPr>
                <w:r w:rsidRPr="00784687">
                  <w:rPr>
                    <w:b/>
                    <w:sz w:val="28"/>
                    <w:szCs w:val="28"/>
                  </w:rPr>
                  <w:t xml:space="preserve">The </w:t>
                </w:r>
                <w:r w:rsidRPr="00784687">
                  <w:rPr>
                    <w:b/>
                    <w:color w:val="FF0000"/>
                    <w:sz w:val="28"/>
                    <w:szCs w:val="28"/>
                  </w:rPr>
                  <w:t>A</w:t>
                </w:r>
                <w:r w:rsidRPr="00784687">
                  <w:rPr>
                    <w:b/>
                    <w:sz w:val="28"/>
                    <w:szCs w:val="28"/>
                  </w:rPr>
                  <w:t xml:space="preserve">ssociate </w:t>
                </w:r>
                <w:r w:rsidRPr="00784687">
                  <w:rPr>
                    <w:b/>
                    <w:color w:val="76923C" w:themeColor="accent3" w:themeShade="BF"/>
                    <w:sz w:val="28"/>
                    <w:szCs w:val="28"/>
                  </w:rPr>
                  <w:t>E</w:t>
                </w:r>
                <w:r w:rsidRPr="00784687">
                  <w:rPr>
                    <w:b/>
                    <w:sz w:val="28"/>
                    <w:szCs w:val="28"/>
                  </w:rPr>
                  <w:t xml:space="preserve">ducational </w:t>
                </w:r>
                <w:r w:rsidRPr="00784687">
                  <w:rPr>
                    <w:b/>
                    <w:color w:val="403152" w:themeColor="accent4" w:themeShade="80"/>
                    <w:sz w:val="28"/>
                    <w:szCs w:val="28"/>
                  </w:rPr>
                  <w:t>F</w:t>
                </w:r>
                <w:r w:rsidRPr="00784687">
                  <w:rPr>
                    <w:b/>
                    <w:sz w:val="28"/>
                    <w:szCs w:val="28"/>
                  </w:rPr>
                  <w:t xml:space="preserve">ellowship </w:t>
                </w:r>
                <w:r w:rsidRPr="00784687">
                  <w:rPr>
                    <w:b/>
                    <w:color w:val="E36C0A" w:themeColor="accent6" w:themeShade="BF"/>
                    <w:sz w:val="28"/>
                    <w:szCs w:val="28"/>
                  </w:rPr>
                  <w:t>P</w:t>
                </w:r>
                <w:r w:rsidRPr="00784687">
                  <w:rPr>
                    <w:b/>
                    <w:sz w:val="28"/>
                    <w:szCs w:val="28"/>
                  </w:rPr>
                  <w:t>rogramme</w:t>
                </w:r>
              </w:p>
              <w:p w:rsidR="00F8347A" w:rsidRPr="00784687" w:rsidRDefault="00F8347A" w:rsidP="00784687">
                <w:pPr>
                  <w:pStyle w:val="NoSpacing"/>
                  <w:jc w:val="center"/>
                </w:pPr>
                <w:r w:rsidRPr="00784687">
                  <w:rPr>
                    <w:i/>
                    <w:sz w:val="20"/>
                  </w:rPr>
                  <w:t>‘Improving professional practice through collaborative enquiry and dialogue’</w:t>
                </w:r>
              </w:p>
            </w:txbxContent>
          </v:textbox>
        </v:shape>
      </w:pict>
    </w:r>
    <w:r>
      <w:rPr>
        <w:noProof/>
        <w:lang w:eastAsia="en-GB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228600</wp:posOffset>
          </wp:positionH>
          <wp:positionV relativeFrom="paragraph">
            <wp:posOffset>-268605</wp:posOffset>
          </wp:positionV>
          <wp:extent cx="1314450" cy="1076325"/>
          <wp:effectExtent l="19050" t="0" r="0" b="0"/>
          <wp:wrapNone/>
          <wp:docPr id="4" name="Picture 0" descr="AEFP  FINAL Croppe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EFP  FINAL Cropped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14450" cy="1076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784687">
      <w:rPr>
        <w:b/>
        <w:sz w:val="28"/>
        <w:szCs w:val="28"/>
      </w:rPr>
      <w:t xml:space="preserve"> </w:t>
    </w:r>
  </w:p>
  <w:p w:rsidR="00F8347A" w:rsidRDefault="00F8347A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450BAD"/>
    <w:multiLevelType w:val="hybridMultilevel"/>
    <w:tmpl w:val="2FDC58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7E5B13"/>
    <w:multiLevelType w:val="multilevel"/>
    <w:tmpl w:val="A59E2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67B4206"/>
    <w:multiLevelType w:val="hybridMultilevel"/>
    <w:tmpl w:val="D7CC54EA"/>
    <w:lvl w:ilvl="0" w:tplc="785286AC"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hdrShapeDefaults>
    <o:shapedefaults v:ext="edit" spidmax="2054">
      <o:colormenu v:ext="edit" strokecolor="non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A446BE"/>
    <w:rsid w:val="00000CF0"/>
    <w:rsid w:val="00000E96"/>
    <w:rsid w:val="000B44B8"/>
    <w:rsid w:val="000C4907"/>
    <w:rsid w:val="000E4252"/>
    <w:rsid w:val="001F4DCB"/>
    <w:rsid w:val="001F7CFD"/>
    <w:rsid w:val="002A6C32"/>
    <w:rsid w:val="003C3834"/>
    <w:rsid w:val="0040123A"/>
    <w:rsid w:val="00437F59"/>
    <w:rsid w:val="00440A26"/>
    <w:rsid w:val="004B4B0E"/>
    <w:rsid w:val="004E07E2"/>
    <w:rsid w:val="006F3A71"/>
    <w:rsid w:val="00732AE2"/>
    <w:rsid w:val="0078187E"/>
    <w:rsid w:val="00784687"/>
    <w:rsid w:val="007B1233"/>
    <w:rsid w:val="007F54DB"/>
    <w:rsid w:val="008810EF"/>
    <w:rsid w:val="00973833"/>
    <w:rsid w:val="009A6E0F"/>
    <w:rsid w:val="009B36AB"/>
    <w:rsid w:val="00A15C8F"/>
    <w:rsid w:val="00A446BE"/>
    <w:rsid w:val="00B56C22"/>
    <w:rsid w:val="00BD04AF"/>
    <w:rsid w:val="00CC3937"/>
    <w:rsid w:val="00D677D3"/>
    <w:rsid w:val="00D72318"/>
    <w:rsid w:val="00D725FD"/>
    <w:rsid w:val="00D80F19"/>
    <w:rsid w:val="00DE0570"/>
    <w:rsid w:val="00E00408"/>
    <w:rsid w:val="00F15CF9"/>
    <w:rsid w:val="00F8347A"/>
    <w:rsid w:val="00F946D1"/>
    <w:rsid w:val="00FA4A1A"/>
    <w:rsid w:val="00FE64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04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446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46BE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784687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semiHidden/>
    <w:unhideWhenUsed/>
    <w:rsid w:val="0078468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84687"/>
  </w:style>
  <w:style w:type="paragraph" w:styleId="Footer">
    <w:name w:val="footer"/>
    <w:basedOn w:val="Normal"/>
    <w:link w:val="FooterChar"/>
    <w:uiPriority w:val="99"/>
    <w:semiHidden/>
    <w:unhideWhenUsed/>
    <w:rsid w:val="0078468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84687"/>
  </w:style>
  <w:style w:type="character" w:styleId="Hyperlink">
    <w:name w:val="Hyperlink"/>
    <w:basedOn w:val="DefaultParagraphFont"/>
    <w:uiPriority w:val="99"/>
    <w:unhideWhenUsed/>
    <w:rsid w:val="00CC393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9A6E0F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440A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276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ted.com/talks/gever_tulley_s_tinkering_school_in_action?utm_source=tedcomshare&amp;utm_medium=email&amp;utm_campaign=tedsprea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232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lisa.ryder</dc:creator>
  <cp:lastModifiedBy>Anna.Bunney</cp:lastModifiedBy>
  <cp:revision>6</cp:revision>
  <dcterms:created xsi:type="dcterms:W3CDTF">2017-02-06T18:10:00Z</dcterms:created>
  <dcterms:modified xsi:type="dcterms:W3CDTF">2017-02-07T13:25:00Z</dcterms:modified>
</cp:coreProperties>
</file>