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834" w:rsidRDefault="003C3834"/>
    <w:p w:rsidR="00F66152" w:rsidRPr="00F66152" w:rsidRDefault="00F66152">
      <w:pPr>
        <w:rPr>
          <w:b/>
          <w:sz w:val="28"/>
        </w:rPr>
      </w:pPr>
      <w:r w:rsidRPr="00F66152">
        <w:rPr>
          <w:b/>
          <w:sz w:val="28"/>
        </w:rPr>
        <w:t>Fellowship meeting Tuesday 24</w:t>
      </w:r>
      <w:r w:rsidRPr="00F66152">
        <w:rPr>
          <w:b/>
          <w:sz w:val="28"/>
          <w:vertAlign w:val="superscript"/>
        </w:rPr>
        <w:t>th</w:t>
      </w:r>
      <w:r w:rsidRPr="00F66152">
        <w:rPr>
          <w:b/>
          <w:sz w:val="28"/>
        </w:rPr>
        <w:t xml:space="preserve"> November 2015</w:t>
      </w:r>
    </w:p>
    <w:p w:rsidR="00EB759B" w:rsidRDefault="00EB759B">
      <w:pPr>
        <w:rPr>
          <w:b/>
          <w:sz w:val="28"/>
        </w:rPr>
      </w:pPr>
    </w:p>
    <w:p w:rsidR="00F66152" w:rsidRDefault="00F66152">
      <w:pPr>
        <w:rPr>
          <w:b/>
          <w:sz w:val="28"/>
        </w:rPr>
      </w:pPr>
      <w:r w:rsidRPr="00F66152">
        <w:rPr>
          <w:b/>
          <w:sz w:val="28"/>
        </w:rPr>
        <w:t>Book recommendations</w:t>
      </w:r>
    </w:p>
    <w:p w:rsidR="00D63867" w:rsidRDefault="00D63867">
      <w:pPr>
        <w:rPr>
          <w:sz w:val="24"/>
        </w:rPr>
      </w:pPr>
      <w:r w:rsidRPr="00EB759B">
        <w:rPr>
          <w:b/>
          <w:i/>
          <w:sz w:val="24"/>
        </w:rPr>
        <w:t>Teaching:  notes from the front line</w:t>
      </w:r>
      <w:r w:rsidR="009C4F9A">
        <w:rPr>
          <w:sz w:val="24"/>
        </w:rPr>
        <w:t xml:space="preserve"> by Dr Debra Kidd</w:t>
      </w:r>
      <w:r w:rsidR="009E2864">
        <w:rPr>
          <w:sz w:val="24"/>
        </w:rPr>
        <w:t>. To quote the back cover ‘It is time to take our vocation back, t</w:t>
      </w:r>
      <w:r w:rsidR="00EB759B">
        <w:rPr>
          <w:sz w:val="24"/>
        </w:rPr>
        <w:t>o learn to trust ourselves and each other and, crucially, to take control of the direction of education and policy’.</w:t>
      </w:r>
    </w:p>
    <w:p w:rsidR="00D63867" w:rsidRDefault="00D63867">
      <w:pPr>
        <w:rPr>
          <w:sz w:val="24"/>
        </w:rPr>
      </w:pPr>
      <w:proofErr w:type="gramStart"/>
      <w:r w:rsidRPr="00EB759B">
        <w:rPr>
          <w:b/>
          <w:i/>
          <w:sz w:val="24"/>
        </w:rPr>
        <w:t>Doing Your Research Project</w:t>
      </w:r>
      <w:r>
        <w:rPr>
          <w:sz w:val="24"/>
        </w:rPr>
        <w:t xml:space="preserve"> by Judith Bell</w:t>
      </w:r>
      <w:r w:rsidR="009E2864">
        <w:rPr>
          <w:sz w:val="24"/>
        </w:rPr>
        <w:t>.</w:t>
      </w:r>
      <w:proofErr w:type="gramEnd"/>
      <w:r w:rsidR="009E2864">
        <w:rPr>
          <w:sz w:val="24"/>
        </w:rPr>
        <w:t xml:space="preserve"> The must have book that is easy to comprehend and with practical ideas of how to manage a project and put into practice!</w:t>
      </w:r>
    </w:p>
    <w:p w:rsidR="00D63867" w:rsidRDefault="00D63867">
      <w:pPr>
        <w:rPr>
          <w:sz w:val="24"/>
        </w:rPr>
      </w:pPr>
      <w:proofErr w:type="gramStart"/>
      <w:r w:rsidRPr="00EB759B">
        <w:rPr>
          <w:b/>
          <w:i/>
          <w:sz w:val="24"/>
        </w:rPr>
        <w:t>Humble Enquiry</w:t>
      </w:r>
      <w:r w:rsidR="009E2864">
        <w:rPr>
          <w:sz w:val="24"/>
        </w:rPr>
        <w:t xml:space="preserve"> by Edgar H Schein.</w:t>
      </w:r>
      <w:proofErr w:type="gramEnd"/>
      <w:r w:rsidR="009E2864">
        <w:rPr>
          <w:sz w:val="24"/>
        </w:rPr>
        <w:t xml:space="preserve"> This relates to communication and specifically </w:t>
      </w:r>
      <w:r>
        <w:rPr>
          <w:sz w:val="24"/>
        </w:rPr>
        <w:t>the art of asking instead of telling</w:t>
      </w:r>
      <w:r w:rsidR="009E2864">
        <w:rPr>
          <w:sz w:val="24"/>
        </w:rPr>
        <w:t xml:space="preserve"> : ‘the fine art of drawing someone out, of asking questions to which you do not know the answer, of building a relationship based on curiosity and interest in the other person’.</w:t>
      </w:r>
    </w:p>
    <w:p w:rsidR="00D63867" w:rsidRDefault="00D63867">
      <w:pPr>
        <w:rPr>
          <w:sz w:val="24"/>
        </w:rPr>
      </w:pPr>
      <w:r w:rsidRPr="00EB759B">
        <w:rPr>
          <w:b/>
          <w:i/>
          <w:sz w:val="24"/>
        </w:rPr>
        <w:t>Leading the use of Research and Evidence in Schools</w:t>
      </w:r>
      <w:r>
        <w:rPr>
          <w:sz w:val="24"/>
        </w:rPr>
        <w:t xml:space="preserve"> edited by Chris Brown</w:t>
      </w:r>
      <w:r w:rsidR="009E2864">
        <w:rPr>
          <w:sz w:val="24"/>
        </w:rPr>
        <w:t xml:space="preserve">. </w:t>
      </w:r>
      <w:proofErr w:type="gramStart"/>
      <w:r w:rsidR="009E2864">
        <w:rPr>
          <w:sz w:val="24"/>
        </w:rPr>
        <w:t>How to manage research and enquiry for those already with a full work-load offering advice and challenge.</w:t>
      </w:r>
      <w:proofErr w:type="gramEnd"/>
    </w:p>
    <w:p w:rsidR="00EB759B" w:rsidRDefault="00EB759B">
      <w:pPr>
        <w:rPr>
          <w:sz w:val="24"/>
        </w:rPr>
      </w:pPr>
    </w:p>
    <w:p w:rsidR="00D63867" w:rsidRDefault="00D63867">
      <w:pPr>
        <w:rPr>
          <w:sz w:val="24"/>
        </w:rPr>
      </w:pPr>
      <w:r>
        <w:rPr>
          <w:sz w:val="24"/>
        </w:rPr>
        <w:t>Also, if you haven’t already seen these:</w:t>
      </w:r>
    </w:p>
    <w:p w:rsidR="00D63867" w:rsidRDefault="00D63867">
      <w:pPr>
        <w:rPr>
          <w:sz w:val="24"/>
        </w:rPr>
      </w:pPr>
      <w:proofErr w:type="gramStart"/>
      <w:r w:rsidRPr="00EB759B">
        <w:rPr>
          <w:b/>
          <w:i/>
          <w:sz w:val="24"/>
        </w:rPr>
        <w:t>Thinking, Fast and Slow</w:t>
      </w:r>
      <w:r>
        <w:rPr>
          <w:sz w:val="24"/>
        </w:rPr>
        <w:t xml:space="preserve"> by Daniel </w:t>
      </w:r>
      <w:proofErr w:type="spellStart"/>
      <w:r>
        <w:rPr>
          <w:sz w:val="24"/>
        </w:rPr>
        <w:t>Kahneman</w:t>
      </w:r>
      <w:proofErr w:type="spellEnd"/>
      <w:r w:rsidR="009E2864">
        <w:rPr>
          <w:sz w:val="24"/>
        </w:rPr>
        <w:t>.</w:t>
      </w:r>
      <w:proofErr w:type="gramEnd"/>
      <w:r w:rsidR="009E2864">
        <w:rPr>
          <w:sz w:val="24"/>
        </w:rPr>
        <w:t xml:space="preserve"> This Nobel Prize winner will change the way you think.</w:t>
      </w:r>
    </w:p>
    <w:p w:rsidR="009C4F9A" w:rsidRDefault="00D63867">
      <w:pPr>
        <w:rPr>
          <w:sz w:val="24"/>
        </w:rPr>
      </w:pPr>
      <w:proofErr w:type="gramStart"/>
      <w:r w:rsidRPr="00EB759B">
        <w:rPr>
          <w:b/>
          <w:i/>
          <w:sz w:val="24"/>
        </w:rPr>
        <w:t>Creative Schools</w:t>
      </w:r>
      <w:r>
        <w:rPr>
          <w:sz w:val="24"/>
        </w:rPr>
        <w:t xml:space="preserve"> by Ken Robinson</w:t>
      </w:r>
      <w:r w:rsidR="009E2864">
        <w:rPr>
          <w:sz w:val="24"/>
        </w:rPr>
        <w:t>.</w:t>
      </w:r>
      <w:proofErr w:type="gramEnd"/>
      <w:r w:rsidR="009E2864">
        <w:rPr>
          <w:sz w:val="24"/>
        </w:rPr>
        <w:t xml:space="preserve"> The wonderful Ken Robinson sets out his practical vision on not reforming education but transforming it.</w:t>
      </w:r>
    </w:p>
    <w:p w:rsidR="009C4F9A" w:rsidRDefault="009C4F9A">
      <w:pPr>
        <w:rPr>
          <w:sz w:val="24"/>
        </w:rPr>
      </w:pPr>
      <w:r>
        <w:rPr>
          <w:sz w:val="24"/>
        </w:rPr>
        <w:t xml:space="preserve">As recommended by Fellow, </w:t>
      </w:r>
      <w:proofErr w:type="spellStart"/>
      <w:proofErr w:type="gramStart"/>
      <w:r>
        <w:rPr>
          <w:sz w:val="24"/>
        </w:rPr>
        <w:t>Ged</w:t>
      </w:r>
      <w:proofErr w:type="spellEnd"/>
      <w:proofErr w:type="gramEnd"/>
      <w:r>
        <w:rPr>
          <w:sz w:val="24"/>
        </w:rPr>
        <w:t xml:space="preserve"> Green – his top five teaching books:</w:t>
      </w:r>
    </w:p>
    <w:p w:rsidR="009C4F9A" w:rsidRPr="009C4F9A" w:rsidRDefault="009C4F9A" w:rsidP="009C4F9A">
      <w:pPr>
        <w:rPr>
          <w:rFonts w:cs="Arial"/>
          <w:sz w:val="24"/>
          <w:szCs w:val="24"/>
        </w:rPr>
      </w:pPr>
      <w:hyperlink r:id="rId7" w:tgtFrame="_blank" w:history="1"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 xml:space="preserve">Drive: The Surprising Truth </w:t>
        </w:r>
        <w:proofErr w:type="gramStart"/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>About</w:t>
        </w:r>
        <w:proofErr w:type="gramEnd"/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 xml:space="preserve"> What Motivates Us</w:t>
        </w:r>
      </w:hyperlink>
      <w:r w:rsidRPr="009C4F9A">
        <w:rPr>
          <w:sz w:val="24"/>
          <w:szCs w:val="24"/>
          <w:u w:val="single"/>
        </w:rPr>
        <w:t>,</w:t>
      </w:r>
      <w:r w:rsidRPr="009C4F9A">
        <w:rPr>
          <w:sz w:val="24"/>
          <w:szCs w:val="24"/>
        </w:rPr>
        <w:t xml:space="preserve"> by Daniel Pink. This book will help you understand what inspires learning, which is critical to the success of any teacher.</w:t>
      </w:r>
    </w:p>
    <w:p w:rsidR="009C4F9A" w:rsidRPr="009C4F9A" w:rsidRDefault="009C4F9A" w:rsidP="009C4F9A">
      <w:pPr>
        <w:rPr>
          <w:rFonts w:cs="Arial"/>
          <w:sz w:val="24"/>
          <w:szCs w:val="24"/>
        </w:rPr>
      </w:pPr>
      <w:hyperlink r:id="rId8" w:tgtFrame="_blank" w:history="1"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>The Homework Myth: Why Our Kids Get Too Much of a Bad Thing</w:t>
        </w:r>
      </w:hyperlink>
      <w:r w:rsidRPr="009C4F9A">
        <w:rPr>
          <w:sz w:val="24"/>
          <w:szCs w:val="24"/>
        </w:rPr>
        <w:t xml:space="preserve">, by </w:t>
      </w:r>
      <w:proofErr w:type="spellStart"/>
      <w:r w:rsidRPr="009C4F9A">
        <w:rPr>
          <w:sz w:val="24"/>
          <w:szCs w:val="24"/>
        </w:rPr>
        <w:t>Alfie</w:t>
      </w:r>
      <w:proofErr w:type="spellEnd"/>
      <w:r w:rsidRPr="009C4F9A">
        <w:rPr>
          <w:sz w:val="24"/>
          <w:szCs w:val="24"/>
        </w:rPr>
        <w:t xml:space="preserve"> Kohn. Far too many teachers rely on homework, because it's always been part of education. Kohn, the consummate researcher, exposes the myth that </w:t>
      </w:r>
      <w:hyperlink r:id="rId9" w:anchor=".Uss48ZHfZcQ" w:tgtFrame="_blank" w:history="1">
        <w:r w:rsidRPr="009C4F9A">
          <w:rPr>
            <w:rStyle w:val="Hyperlink"/>
            <w:color w:val="auto"/>
            <w:sz w:val="24"/>
            <w:szCs w:val="24"/>
          </w:rPr>
          <w:t>homework</w:t>
        </w:r>
      </w:hyperlink>
      <w:r w:rsidRPr="009C4F9A">
        <w:rPr>
          <w:sz w:val="24"/>
          <w:szCs w:val="24"/>
        </w:rPr>
        <w:t> helps students achieve. </w:t>
      </w:r>
    </w:p>
    <w:p w:rsidR="00EB759B" w:rsidRDefault="00EB759B" w:rsidP="009C4F9A">
      <w:pPr>
        <w:rPr>
          <w:sz w:val="24"/>
          <w:szCs w:val="24"/>
        </w:rPr>
      </w:pPr>
    </w:p>
    <w:p w:rsidR="00EB759B" w:rsidRDefault="00EB759B" w:rsidP="009C4F9A">
      <w:pPr>
        <w:rPr>
          <w:sz w:val="24"/>
          <w:szCs w:val="24"/>
        </w:rPr>
      </w:pPr>
    </w:p>
    <w:p w:rsidR="00EB759B" w:rsidRDefault="00EB759B" w:rsidP="009C4F9A">
      <w:pPr>
        <w:rPr>
          <w:sz w:val="24"/>
          <w:szCs w:val="24"/>
        </w:rPr>
      </w:pPr>
    </w:p>
    <w:p w:rsidR="009C4F9A" w:rsidRPr="009C4F9A" w:rsidRDefault="009C4F9A" w:rsidP="009C4F9A">
      <w:pPr>
        <w:rPr>
          <w:rFonts w:cs="Arial"/>
          <w:sz w:val="24"/>
          <w:szCs w:val="24"/>
        </w:rPr>
      </w:pPr>
      <w:hyperlink r:id="rId10" w:tgtFrame="_blank" w:history="1"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>The Book Whisperer: Awakening the Inner Reader in Every Child</w:t>
        </w:r>
      </w:hyperlink>
      <w:r w:rsidRPr="009C4F9A">
        <w:rPr>
          <w:sz w:val="24"/>
          <w:szCs w:val="24"/>
        </w:rPr>
        <w:t xml:space="preserve">, by </w:t>
      </w:r>
      <w:proofErr w:type="spellStart"/>
      <w:r w:rsidRPr="009C4F9A">
        <w:rPr>
          <w:sz w:val="24"/>
          <w:szCs w:val="24"/>
        </w:rPr>
        <w:t>Donalyn</w:t>
      </w:r>
      <w:proofErr w:type="spellEnd"/>
      <w:r w:rsidRPr="009C4F9A">
        <w:rPr>
          <w:sz w:val="24"/>
          <w:szCs w:val="24"/>
        </w:rPr>
        <w:t xml:space="preserve"> Miller. All we hear about is how we are a nation of non-readers. Miller demonstrates that every child will grow to love books and become an avid reader, if reading is approached the right way in schools. </w:t>
      </w:r>
    </w:p>
    <w:p w:rsidR="009C4F9A" w:rsidRPr="009C4F9A" w:rsidRDefault="009C4F9A" w:rsidP="009C4F9A">
      <w:pPr>
        <w:rPr>
          <w:rFonts w:cs="Arial"/>
          <w:sz w:val="24"/>
          <w:szCs w:val="24"/>
        </w:rPr>
      </w:pPr>
      <w:hyperlink r:id="rId11" w:tgtFrame="_blank" w:history="1">
        <w:r w:rsidRPr="009C4F9A">
          <w:rPr>
            <w:rStyle w:val="Hyperlink"/>
            <w:b/>
            <w:bCs/>
            <w:i/>
            <w:iCs/>
            <w:color w:val="auto"/>
            <w:sz w:val="24"/>
            <w:szCs w:val="24"/>
            <w:u w:val="none"/>
          </w:rPr>
          <w:t>The Element: How Finding Your Passion Changes Everything</w:t>
        </w:r>
      </w:hyperlink>
      <w:r w:rsidRPr="009C4F9A">
        <w:rPr>
          <w:sz w:val="24"/>
          <w:szCs w:val="24"/>
        </w:rPr>
        <w:t>, by Sir Ken Robinson. Sadly, education leaders are so enamoured with testing, data and global competition that creativity is often left out of the classroom. A brilliant storyteller, Robinson provides a host of examples of how creativity and passion made many great people what they are today.</w:t>
      </w:r>
    </w:p>
    <w:p w:rsidR="009C4F9A" w:rsidRPr="009E2864" w:rsidRDefault="009C4F9A" w:rsidP="009C4F9A">
      <w:pPr>
        <w:rPr>
          <w:rFonts w:cs="Arial"/>
          <w:sz w:val="24"/>
          <w:szCs w:val="24"/>
        </w:rPr>
      </w:pPr>
      <w:r w:rsidRPr="009E2864">
        <w:rPr>
          <w:sz w:val="24"/>
          <w:szCs w:val="24"/>
        </w:rPr>
        <w:fldChar w:fldCharType="begin"/>
      </w:r>
      <w:r w:rsidRPr="009E2864">
        <w:rPr>
          <w:sz w:val="24"/>
          <w:szCs w:val="24"/>
        </w:rPr>
        <w:instrText xml:space="preserve"> HYPERLINK "http://www.amazon.com/Teach-Like-Your-Hairs-Fire/dp/0143112864" \t "_blank" </w:instrText>
      </w:r>
      <w:r w:rsidRPr="009E2864">
        <w:rPr>
          <w:sz w:val="24"/>
          <w:szCs w:val="24"/>
        </w:rPr>
        <w:fldChar w:fldCharType="separate"/>
      </w:r>
      <w:r w:rsidRPr="009E2864">
        <w:rPr>
          <w:rStyle w:val="Hyperlink"/>
          <w:b/>
          <w:bCs/>
          <w:i/>
          <w:iCs/>
          <w:color w:val="auto"/>
          <w:sz w:val="24"/>
          <w:szCs w:val="24"/>
          <w:u w:val="none"/>
        </w:rPr>
        <w:t>Teach Like Your Hair's on Fire: The Methods and Madness Inside Room 56</w:t>
      </w:r>
      <w:r w:rsidRPr="009E2864">
        <w:rPr>
          <w:sz w:val="24"/>
          <w:szCs w:val="24"/>
        </w:rPr>
        <w:fldChar w:fldCharType="end"/>
      </w:r>
      <w:r w:rsidRPr="009E2864">
        <w:rPr>
          <w:sz w:val="24"/>
          <w:szCs w:val="24"/>
        </w:rPr>
        <w:t xml:space="preserve">, by </w:t>
      </w:r>
      <w:proofErr w:type="spellStart"/>
      <w:r w:rsidRPr="009E2864">
        <w:rPr>
          <w:sz w:val="24"/>
          <w:szCs w:val="24"/>
        </w:rPr>
        <w:t>Rafe</w:t>
      </w:r>
      <w:proofErr w:type="spellEnd"/>
      <w:r w:rsidRPr="009E2864">
        <w:rPr>
          <w:sz w:val="24"/>
          <w:szCs w:val="24"/>
        </w:rPr>
        <w:t xml:space="preserve"> </w:t>
      </w:r>
      <w:proofErr w:type="spellStart"/>
      <w:r w:rsidRPr="009E2864">
        <w:rPr>
          <w:sz w:val="24"/>
          <w:szCs w:val="24"/>
        </w:rPr>
        <w:t>Esquith</w:t>
      </w:r>
      <w:proofErr w:type="spellEnd"/>
      <w:r w:rsidRPr="009E2864">
        <w:rPr>
          <w:sz w:val="24"/>
          <w:szCs w:val="24"/>
        </w:rPr>
        <w:t xml:space="preserve">. While some may find it difficult to work as hard as </w:t>
      </w:r>
      <w:proofErr w:type="spellStart"/>
      <w:r w:rsidRPr="009E2864">
        <w:rPr>
          <w:sz w:val="24"/>
          <w:szCs w:val="24"/>
        </w:rPr>
        <w:t>Esquith</w:t>
      </w:r>
      <w:proofErr w:type="spellEnd"/>
      <w:r w:rsidRPr="009E2864">
        <w:rPr>
          <w:sz w:val="24"/>
          <w:szCs w:val="24"/>
        </w:rPr>
        <w:t xml:space="preserve"> </w:t>
      </w:r>
      <w:proofErr w:type="gramStart"/>
      <w:r w:rsidRPr="009E2864">
        <w:rPr>
          <w:sz w:val="24"/>
          <w:szCs w:val="24"/>
        </w:rPr>
        <w:t>does</w:t>
      </w:r>
      <w:proofErr w:type="gramEnd"/>
      <w:r w:rsidRPr="009E2864">
        <w:rPr>
          <w:sz w:val="24"/>
          <w:szCs w:val="24"/>
        </w:rPr>
        <w:t xml:space="preserve"> (I know I couldn't), his strategies for engaging reluctant learners are revolutionary and truly inspiring.​</w:t>
      </w:r>
    </w:p>
    <w:p w:rsidR="009C4F9A" w:rsidRDefault="009C4F9A">
      <w:pPr>
        <w:rPr>
          <w:sz w:val="24"/>
        </w:rPr>
      </w:pPr>
    </w:p>
    <w:p w:rsidR="00D63867" w:rsidRDefault="00D63867">
      <w:pPr>
        <w:rPr>
          <w:sz w:val="24"/>
        </w:rPr>
      </w:pPr>
      <w:proofErr w:type="gramStart"/>
      <w:r>
        <w:rPr>
          <w:sz w:val="24"/>
        </w:rPr>
        <w:t>and</w:t>
      </w:r>
      <w:proofErr w:type="gramEnd"/>
      <w:r>
        <w:rPr>
          <w:sz w:val="24"/>
        </w:rPr>
        <w:t xml:space="preserve"> finally, </w:t>
      </w:r>
      <w:r w:rsidR="009C4F9A">
        <w:rPr>
          <w:sz w:val="24"/>
        </w:rPr>
        <w:t>a really interesting TEDX talk about leadership</w:t>
      </w:r>
      <w:r>
        <w:rPr>
          <w:sz w:val="24"/>
        </w:rPr>
        <w:t>:</w:t>
      </w:r>
    </w:p>
    <w:p w:rsidR="00D63867" w:rsidRPr="009E2864" w:rsidRDefault="00D63867" w:rsidP="00D63867">
      <w:pPr>
        <w:shd w:val="clear" w:color="auto" w:fill="FFFFFF"/>
        <w:spacing w:after="0" w:line="240" w:lineRule="auto"/>
        <w:textAlignment w:val="top"/>
        <w:outlineLvl w:val="0"/>
        <w:rPr>
          <w:rFonts w:eastAsia="Times New Roman" w:cs="Arial"/>
          <w:kern w:val="36"/>
          <w:sz w:val="24"/>
          <w:szCs w:val="24"/>
          <w:lang w:eastAsia="en-GB"/>
        </w:rPr>
      </w:pPr>
      <w:r w:rsidRPr="009E2864">
        <w:rPr>
          <w:rFonts w:eastAsia="Times New Roman" w:cs="Arial"/>
          <w:kern w:val="36"/>
          <w:sz w:val="24"/>
          <w:szCs w:val="24"/>
          <w:lang w:eastAsia="en-GB"/>
        </w:rPr>
        <w:t xml:space="preserve">Psychopaths in the C-suite: Fred Kiel at </w:t>
      </w:r>
      <w:proofErr w:type="spellStart"/>
      <w:r w:rsidRPr="009E2864">
        <w:rPr>
          <w:rFonts w:eastAsia="Times New Roman" w:cs="Arial"/>
          <w:kern w:val="36"/>
          <w:sz w:val="24"/>
          <w:szCs w:val="24"/>
          <w:lang w:eastAsia="en-GB"/>
        </w:rPr>
        <w:t>TEDxBGI</w:t>
      </w:r>
      <w:proofErr w:type="spellEnd"/>
    </w:p>
    <w:p w:rsidR="00D63867" w:rsidRDefault="00630266">
      <w:pPr>
        <w:rPr>
          <w:sz w:val="24"/>
        </w:rPr>
      </w:pPr>
      <w:hyperlink r:id="rId12" w:history="1">
        <w:r w:rsidR="00D63867" w:rsidRPr="00EC5EEA">
          <w:rPr>
            <w:rStyle w:val="Hyperlink"/>
            <w:sz w:val="24"/>
          </w:rPr>
          <w:t>https://www.youtube.com/watch?v=vqBPZR63vfA</w:t>
        </w:r>
      </w:hyperlink>
    </w:p>
    <w:p w:rsidR="00D63867" w:rsidRPr="00D63867" w:rsidRDefault="00D63867">
      <w:pPr>
        <w:rPr>
          <w:sz w:val="24"/>
        </w:rPr>
      </w:pPr>
    </w:p>
    <w:sectPr w:rsidR="00D63867" w:rsidRPr="00D63867" w:rsidSect="00732AE2">
      <w:headerReference w:type="default" r:id="rId13"/>
      <w:footerReference w:type="default" r:id="rId14"/>
      <w:pgSz w:w="11906" w:h="16838"/>
      <w:pgMar w:top="1440" w:right="1440" w:bottom="1440" w:left="1440" w:header="708" w:footer="115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864" w:rsidRDefault="009E2864" w:rsidP="00784687">
      <w:pPr>
        <w:spacing w:after="0" w:line="240" w:lineRule="auto"/>
      </w:pPr>
      <w:r>
        <w:separator/>
      </w:r>
    </w:p>
  </w:endnote>
  <w:endnote w:type="continuationSeparator" w:id="0">
    <w:p w:rsidR="009E2864" w:rsidRDefault="009E2864" w:rsidP="00784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864" w:rsidRPr="00F15CF9" w:rsidRDefault="009E2864" w:rsidP="00732AE2">
    <w:pPr>
      <w:pStyle w:val="Footer"/>
      <w:jc w:val="center"/>
      <w:rPr>
        <w:b/>
        <w:sz w:val="24"/>
      </w:rPr>
    </w:pPr>
    <w:r>
      <w:rPr>
        <w:b/>
        <w:noProof/>
        <w:sz w:val="24"/>
        <w:lang w:eastAsia="en-GB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15240</wp:posOffset>
          </wp:positionV>
          <wp:extent cx="1085215" cy="1524000"/>
          <wp:effectExtent l="19050" t="0" r="635" b="0"/>
          <wp:wrapNone/>
          <wp:docPr id="2" name="Picture 0" descr="Harpur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arpur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5215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E2864" w:rsidRDefault="009E2864" w:rsidP="00F15CF9">
    <w:pPr>
      <w:pStyle w:val="Footer"/>
      <w:jc w:val="both"/>
    </w:pPr>
    <w:r>
      <w:rPr>
        <w:noProof/>
        <w:lang w:eastAsia="en-GB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4143375</wp:posOffset>
          </wp:positionH>
          <wp:positionV relativeFrom="paragraph">
            <wp:posOffset>57785</wp:posOffset>
          </wp:positionV>
          <wp:extent cx="1866900" cy="923925"/>
          <wp:effectExtent l="19050" t="0" r="0" b="0"/>
          <wp:wrapTight wrapText="bothSides">
            <wp:wrapPolygon edited="0">
              <wp:start x="-220" y="0"/>
              <wp:lineTo x="-220" y="21377"/>
              <wp:lineTo x="21600" y="21377"/>
              <wp:lineTo x="21600" y="0"/>
              <wp:lineTo x="-220" y="0"/>
            </wp:wrapPolygon>
          </wp:wrapTight>
          <wp:docPr id="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E2864" w:rsidRDefault="009E2864" w:rsidP="00F15CF9">
    <w:pPr>
      <w:pStyle w:val="Footer"/>
      <w:jc w:val="both"/>
    </w:pPr>
    <w:r>
      <w:t xml:space="preserve"> </w:t>
    </w:r>
  </w:p>
  <w:p w:rsidR="009E2864" w:rsidRPr="00732AE2" w:rsidRDefault="009E2864" w:rsidP="00F15CF9">
    <w:pPr>
      <w:pStyle w:val="Footer"/>
      <w:jc w:val="both"/>
      <w:rPr>
        <w:noProof/>
        <w:color w:val="FF0000"/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733425</wp:posOffset>
          </wp:positionH>
          <wp:positionV relativeFrom="paragraph">
            <wp:posOffset>2540</wp:posOffset>
          </wp:positionV>
          <wp:extent cx="3286125" cy="695325"/>
          <wp:effectExtent l="19050" t="0" r="9525" b="0"/>
          <wp:wrapNone/>
          <wp:docPr id="6" name="Picture 4" descr="BBLE_Final_Logo_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BLE_Final_Logo_Small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695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9E2864" w:rsidRPr="00732AE2" w:rsidRDefault="009E2864" w:rsidP="00F15CF9">
    <w:pPr>
      <w:pStyle w:val="Footer"/>
      <w:jc w:val="both"/>
      <w:rPr>
        <w:color w:val="FF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864" w:rsidRDefault="009E2864" w:rsidP="00784687">
      <w:pPr>
        <w:spacing w:after="0" w:line="240" w:lineRule="auto"/>
      </w:pPr>
      <w:r>
        <w:separator/>
      </w:r>
    </w:p>
  </w:footnote>
  <w:footnote w:type="continuationSeparator" w:id="0">
    <w:p w:rsidR="009E2864" w:rsidRDefault="009E2864" w:rsidP="00784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864" w:rsidRPr="00784687" w:rsidRDefault="009E2864" w:rsidP="00784687">
    <w:pPr>
      <w:pStyle w:val="NoSpacing"/>
      <w:jc w:val="center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117pt;margin-top:3.6pt;width:326.25pt;height:42.15pt;z-index:251660288" stroked="f">
          <v:textbox style="mso-next-textbox:#_x0000_s2052">
            <w:txbxContent>
              <w:p w:rsidR="009E2864" w:rsidRPr="00784687" w:rsidRDefault="009E2864" w:rsidP="00784687">
                <w:pPr>
                  <w:pStyle w:val="NoSpacing"/>
                  <w:jc w:val="center"/>
                  <w:rPr>
                    <w:b/>
                    <w:sz w:val="28"/>
                    <w:szCs w:val="28"/>
                  </w:rPr>
                </w:pPr>
                <w:r w:rsidRPr="00784687">
                  <w:rPr>
                    <w:b/>
                    <w:sz w:val="28"/>
                    <w:szCs w:val="28"/>
                  </w:rPr>
                  <w:t xml:space="preserve">The </w:t>
                </w:r>
                <w:r w:rsidRPr="00784687">
                  <w:rPr>
                    <w:b/>
                    <w:color w:val="FF0000"/>
                    <w:sz w:val="28"/>
                    <w:szCs w:val="28"/>
                  </w:rPr>
                  <w:t>A</w:t>
                </w:r>
                <w:r w:rsidRPr="00784687">
                  <w:rPr>
                    <w:b/>
                    <w:sz w:val="28"/>
                    <w:szCs w:val="28"/>
                  </w:rPr>
                  <w:t xml:space="preserve">ssociate </w:t>
                </w:r>
                <w:r w:rsidRPr="00784687">
                  <w:rPr>
                    <w:b/>
                    <w:color w:val="76923C" w:themeColor="accent3" w:themeShade="BF"/>
                    <w:sz w:val="28"/>
                    <w:szCs w:val="28"/>
                  </w:rPr>
                  <w:t>E</w:t>
                </w:r>
                <w:r w:rsidRPr="00784687">
                  <w:rPr>
                    <w:b/>
                    <w:sz w:val="28"/>
                    <w:szCs w:val="28"/>
                  </w:rPr>
                  <w:t xml:space="preserve">ducational </w:t>
                </w:r>
                <w:r w:rsidRPr="00784687">
                  <w:rPr>
                    <w:b/>
                    <w:color w:val="403152" w:themeColor="accent4" w:themeShade="80"/>
                    <w:sz w:val="28"/>
                    <w:szCs w:val="28"/>
                  </w:rPr>
                  <w:t>F</w:t>
                </w:r>
                <w:r w:rsidRPr="00784687">
                  <w:rPr>
                    <w:b/>
                    <w:sz w:val="28"/>
                    <w:szCs w:val="28"/>
                  </w:rPr>
                  <w:t xml:space="preserve">ellowship </w:t>
                </w:r>
                <w:r w:rsidRPr="00784687">
                  <w:rPr>
                    <w:b/>
                    <w:color w:val="E36C0A" w:themeColor="accent6" w:themeShade="BF"/>
                    <w:sz w:val="28"/>
                    <w:szCs w:val="28"/>
                  </w:rPr>
                  <w:t>P</w:t>
                </w:r>
                <w:r w:rsidRPr="00784687">
                  <w:rPr>
                    <w:b/>
                    <w:sz w:val="28"/>
                    <w:szCs w:val="28"/>
                  </w:rPr>
                  <w:t>rogramme</w:t>
                </w:r>
              </w:p>
              <w:p w:rsidR="009E2864" w:rsidRPr="00784687" w:rsidRDefault="009E2864" w:rsidP="00784687">
                <w:pPr>
                  <w:pStyle w:val="NoSpacing"/>
                  <w:jc w:val="center"/>
                </w:pPr>
                <w:r w:rsidRPr="00784687">
                  <w:rPr>
                    <w:i/>
                    <w:sz w:val="20"/>
                  </w:rPr>
                  <w:t>‘Improving professional practice through collaborative enquiry and dialogue’</w:t>
                </w:r>
              </w:p>
            </w:txbxContent>
          </v:textbox>
        </v:shape>
      </w:pict>
    </w: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228600</wp:posOffset>
          </wp:positionH>
          <wp:positionV relativeFrom="paragraph">
            <wp:posOffset>-268605</wp:posOffset>
          </wp:positionV>
          <wp:extent cx="1314450" cy="1076325"/>
          <wp:effectExtent l="19050" t="0" r="0" b="0"/>
          <wp:wrapNone/>
          <wp:docPr id="4" name="Picture 0" descr="AEFP  FINAL Cropp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EFP  FINAL Croppe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84687">
      <w:rPr>
        <w:b/>
        <w:sz w:val="28"/>
        <w:szCs w:val="28"/>
      </w:rPr>
      <w:t xml:space="preserve"> </w:t>
    </w:r>
  </w:p>
  <w:p w:rsidR="009E2864" w:rsidRDefault="009E286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E5B13"/>
    <w:multiLevelType w:val="multilevel"/>
    <w:tmpl w:val="A59E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4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446BE"/>
    <w:rsid w:val="000C4907"/>
    <w:rsid w:val="000E4252"/>
    <w:rsid w:val="00141D4E"/>
    <w:rsid w:val="001F7CFD"/>
    <w:rsid w:val="003C3834"/>
    <w:rsid w:val="0040123A"/>
    <w:rsid w:val="00437F59"/>
    <w:rsid w:val="004E07E2"/>
    <w:rsid w:val="005850E2"/>
    <w:rsid w:val="00630266"/>
    <w:rsid w:val="006F3A71"/>
    <w:rsid w:val="00732AE2"/>
    <w:rsid w:val="0078187E"/>
    <w:rsid w:val="00784687"/>
    <w:rsid w:val="007F54DB"/>
    <w:rsid w:val="008810EF"/>
    <w:rsid w:val="00973833"/>
    <w:rsid w:val="009B36AB"/>
    <w:rsid w:val="009C4F9A"/>
    <w:rsid w:val="009E2864"/>
    <w:rsid w:val="00A15C8F"/>
    <w:rsid w:val="00A446BE"/>
    <w:rsid w:val="00B56C22"/>
    <w:rsid w:val="00CC3937"/>
    <w:rsid w:val="00D63867"/>
    <w:rsid w:val="00D677D3"/>
    <w:rsid w:val="00D725FD"/>
    <w:rsid w:val="00EB759B"/>
    <w:rsid w:val="00F15CF9"/>
    <w:rsid w:val="00F66152"/>
    <w:rsid w:val="00FE6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937"/>
  </w:style>
  <w:style w:type="paragraph" w:styleId="Heading1">
    <w:name w:val="heading 1"/>
    <w:basedOn w:val="Normal"/>
    <w:link w:val="Heading1Char"/>
    <w:uiPriority w:val="9"/>
    <w:qFormat/>
    <w:rsid w:val="00D638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6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8468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784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4687"/>
  </w:style>
  <w:style w:type="paragraph" w:styleId="Footer">
    <w:name w:val="footer"/>
    <w:basedOn w:val="Normal"/>
    <w:link w:val="FooterChar"/>
    <w:uiPriority w:val="99"/>
    <w:semiHidden/>
    <w:unhideWhenUsed/>
    <w:rsid w:val="00784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687"/>
  </w:style>
  <w:style w:type="character" w:styleId="Hyperlink">
    <w:name w:val="Hyperlink"/>
    <w:basedOn w:val="DefaultParagraphFont"/>
    <w:uiPriority w:val="99"/>
    <w:unhideWhenUsed/>
    <w:rsid w:val="00CC393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6386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watch-title">
    <w:name w:val="watch-title"/>
    <w:basedOn w:val="DefaultParagraphFont"/>
    <w:rsid w:val="00D638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9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30234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2560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6497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19292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0714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azon.com/The-Homework-Myth-Kids-Thing/dp/0738211117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anpink.com/books/drive/" TargetMode="External"/><Relationship Id="rId12" Type="http://schemas.openxmlformats.org/officeDocument/2006/relationships/hyperlink" Target="https://www.youtube.com/watch?v=vqBPZR63vf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mazon.com/The-Element-Finding-Passion-Everything/dp/0143116738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amazon.com/The-Book-Whisperer-Awakening-Reader/dp/047037227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arkbarnes19.blogspot.com/2013/11/top-5-reasons-homework-fails-students.html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lisa.ryder</dc:creator>
  <cp:lastModifiedBy>lisa.ryder</cp:lastModifiedBy>
  <cp:revision>2</cp:revision>
  <dcterms:created xsi:type="dcterms:W3CDTF">2015-11-26T11:46:00Z</dcterms:created>
  <dcterms:modified xsi:type="dcterms:W3CDTF">2015-11-26T11:46:00Z</dcterms:modified>
</cp:coreProperties>
</file>