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2147" w:rsidRDefault="00933264">
      <w:pPr>
        <w:rPr>
          <w:b/>
        </w:rPr>
      </w:pPr>
      <w:r w:rsidRPr="00933264">
        <w:rPr>
          <w:b/>
        </w:rPr>
        <w:t>Associate Educational Fellowship: Levels of Desired Engagement</w:t>
      </w:r>
    </w:p>
    <w:p w:rsidR="00933264" w:rsidRDefault="00933264">
      <w:r>
        <w:t>Statement codes:</w:t>
      </w:r>
    </w:p>
    <w:p w:rsidR="00933264" w:rsidRDefault="00933264" w:rsidP="00933264">
      <w:pPr>
        <w:pStyle w:val="ListParagraph"/>
        <w:numPr>
          <w:ilvl w:val="0"/>
          <w:numId w:val="1"/>
        </w:numPr>
      </w:pPr>
      <w:r>
        <w:t>I am currently happy to attend Fellowship events but do not wish for deeper engagement at this time</w:t>
      </w:r>
    </w:p>
    <w:p w:rsidR="00933264" w:rsidRDefault="00933264" w:rsidP="00933264">
      <w:pPr>
        <w:pStyle w:val="ListParagraph"/>
        <w:numPr>
          <w:ilvl w:val="0"/>
          <w:numId w:val="1"/>
        </w:numPr>
      </w:pPr>
      <w:r>
        <w:t>I would be happy to join a group discussing and developing a line of enquiry</w:t>
      </w:r>
    </w:p>
    <w:p w:rsidR="00933264" w:rsidRDefault="00933264" w:rsidP="00933264">
      <w:pPr>
        <w:pStyle w:val="ListParagraph"/>
        <w:numPr>
          <w:ilvl w:val="0"/>
          <w:numId w:val="1"/>
        </w:numPr>
      </w:pPr>
      <w:r>
        <w:t>I have a particular line of enquiry that is well developed in my mind and would like to engage with others in actual research</w:t>
      </w:r>
    </w:p>
    <w:p w:rsidR="00933264" w:rsidRDefault="00933264" w:rsidP="00933264">
      <w:pPr>
        <w:pStyle w:val="ListParagraph"/>
        <w:numPr>
          <w:ilvl w:val="0"/>
          <w:numId w:val="1"/>
        </w:numPr>
      </w:pPr>
      <w:r>
        <w:t>I am well advanced in a particular line of enquiry and I am at the point of implementing experimental changes in practice.  I would be pleased to join with others in developing practice in this area.</w:t>
      </w:r>
    </w:p>
    <w:p w:rsidR="00933264" w:rsidRDefault="00933264" w:rsidP="00933264">
      <w:pPr>
        <w:pStyle w:val="ListParagraph"/>
        <w:numPr>
          <w:ilvl w:val="0"/>
          <w:numId w:val="1"/>
        </w:numPr>
      </w:pPr>
      <w:r>
        <w:t>I have already started a research project and I am collaborating with other Fellows/schools/organisations</w:t>
      </w:r>
    </w:p>
    <w:tbl>
      <w:tblPr>
        <w:tblStyle w:val="TableGrid"/>
        <w:tblW w:w="0" w:type="auto"/>
        <w:tblInd w:w="720" w:type="dxa"/>
        <w:tblLook w:val="04A0"/>
      </w:tblPr>
      <w:tblGrid>
        <w:gridCol w:w="664"/>
        <w:gridCol w:w="2835"/>
        <w:gridCol w:w="567"/>
        <w:gridCol w:w="2552"/>
        <w:gridCol w:w="567"/>
        <w:gridCol w:w="2835"/>
        <w:gridCol w:w="708"/>
        <w:gridCol w:w="2726"/>
      </w:tblGrid>
      <w:tr w:rsidR="00FA22C3" w:rsidTr="00FA22C3">
        <w:tc>
          <w:tcPr>
            <w:tcW w:w="664" w:type="dxa"/>
            <w:shd w:val="clear" w:color="auto" w:fill="FBD4B4" w:themeFill="accent6" w:themeFillTint="66"/>
          </w:tcPr>
          <w:p w:rsidR="00FA22C3" w:rsidRDefault="00FA22C3" w:rsidP="00730863">
            <w:pPr>
              <w:pStyle w:val="ListParagraph"/>
              <w:ind w:left="0"/>
            </w:pPr>
          </w:p>
        </w:tc>
        <w:tc>
          <w:tcPr>
            <w:tcW w:w="2835" w:type="dxa"/>
          </w:tcPr>
          <w:p w:rsidR="00FA22C3" w:rsidRDefault="00FA22C3" w:rsidP="00730863">
            <w:pPr>
              <w:pStyle w:val="ListParagraph"/>
              <w:ind w:left="0"/>
            </w:pPr>
            <w:r>
              <w:t>Primary/Lower</w:t>
            </w:r>
            <w:r w:rsidR="009E08D2">
              <w:t>/nursery</w:t>
            </w:r>
          </w:p>
        </w:tc>
        <w:tc>
          <w:tcPr>
            <w:tcW w:w="567" w:type="dxa"/>
            <w:shd w:val="clear" w:color="auto" w:fill="FFFF99"/>
          </w:tcPr>
          <w:p w:rsidR="00FA22C3" w:rsidRDefault="00FA22C3" w:rsidP="00730863">
            <w:pPr>
              <w:pStyle w:val="ListParagraph"/>
              <w:ind w:left="0"/>
            </w:pPr>
          </w:p>
        </w:tc>
        <w:tc>
          <w:tcPr>
            <w:tcW w:w="2552" w:type="dxa"/>
          </w:tcPr>
          <w:p w:rsidR="00FA22C3" w:rsidRDefault="00FA22C3" w:rsidP="00730863">
            <w:pPr>
              <w:pStyle w:val="ListParagraph"/>
              <w:ind w:left="0"/>
            </w:pPr>
            <w:r>
              <w:t>Middle</w:t>
            </w:r>
          </w:p>
        </w:tc>
        <w:tc>
          <w:tcPr>
            <w:tcW w:w="567" w:type="dxa"/>
            <w:shd w:val="clear" w:color="auto" w:fill="D6E3BC" w:themeFill="accent3" w:themeFillTint="66"/>
          </w:tcPr>
          <w:p w:rsidR="00FA22C3" w:rsidRDefault="00FA22C3" w:rsidP="00730863">
            <w:pPr>
              <w:pStyle w:val="ListParagraph"/>
              <w:ind w:left="0"/>
            </w:pPr>
          </w:p>
        </w:tc>
        <w:tc>
          <w:tcPr>
            <w:tcW w:w="2835" w:type="dxa"/>
          </w:tcPr>
          <w:p w:rsidR="00FA22C3" w:rsidRDefault="00FA22C3" w:rsidP="00730863">
            <w:pPr>
              <w:pStyle w:val="ListParagraph"/>
              <w:ind w:left="0"/>
            </w:pPr>
            <w:r>
              <w:t>Secondary</w:t>
            </w:r>
          </w:p>
        </w:tc>
        <w:tc>
          <w:tcPr>
            <w:tcW w:w="708" w:type="dxa"/>
            <w:shd w:val="clear" w:color="auto" w:fill="92CDDC" w:themeFill="accent5" w:themeFillTint="99"/>
          </w:tcPr>
          <w:p w:rsidR="00FA22C3" w:rsidRDefault="00FA22C3" w:rsidP="00730863">
            <w:pPr>
              <w:pStyle w:val="ListParagraph"/>
              <w:ind w:left="0"/>
            </w:pPr>
          </w:p>
        </w:tc>
        <w:tc>
          <w:tcPr>
            <w:tcW w:w="2726" w:type="dxa"/>
          </w:tcPr>
          <w:p w:rsidR="00FA22C3" w:rsidRDefault="00FA22C3" w:rsidP="00730863">
            <w:pPr>
              <w:pStyle w:val="ListParagraph"/>
              <w:ind w:left="0"/>
            </w:pPr>
            <w:r>
              <w:t>University/ITT provider</w:t>
            </w:r>
          </w:p>
        </w:tc>
      </w:tr>
    </w:tbl>
    <w:p w:rsidR="00730863" w:rsidRPr="00933264" w:rsidRDefault="00730863" w:rsidP="00730863">
      <w:pPr>
        <w:pStyle w:val="ListParagraph"/>
      </w:pPr>
    </w:p>
    <w:tbl>
      <w:tblPr>
        <w:tblStyle w:val="TableGrid"/>
        <w:tblW w:w="0" w:type="auto"/>
        <w:tblLook w:val="04A0"/>
      </w:tblPr>
      <w:tblGrid>
        <w:gridCol w:w="2376"/>
        <w:gridCol w:w="1176"/>
        <w:gridCol w:w="4636"/>
        <w:gridCol w:w="4678"/>
        <w:gridCol w:w="1308"/>
      </w:tblGrid>
      <w:tr w:rsidR="00933264" w:rsidRPr="00933264" w:rsidTr="00A33116">
        <w:trPr>
          <w:tblHeader/>
        </w:trPr>
        <w:tc>
          <w:tcPr>
            <w:tcW w:w="2376" w:type="dxa"/>
            <w:shd w:val="clear" w:color="auto" w:fill="31849B" w:themeFill="accent5" w:themeFillShade="BF"/>
          </w:tcPr>
          <w:p w:rsidR="00933264" w:rsidRPr="00933264" w:rsidRDefault="00933264">
            <w:pPr>
              <w:rPr>
                <w:b/>
                <w:color w:val="FFFFFF" w:themeColor="background1"/>
              </w:rPr>
            </w:pPr>
            <w:r w:rsidRPr="00933264">
              <w:rPr>
                <w:b/>
                <w:color w:val="FFFFFF" w:themeColor="background1"/>
              </w:rPr>
              <w:t>Fellow</w:t>
            </w:r>
          </w:p>
        </w:tc>
        <w:tc>
          <w:tcPr>
            <w:tcW w:w="1176" w:type="dxa"/>
            <w:shd w:val="clear" w:color="auto" w:fill="31849B" w:themeFill="accent5" w:themeFillShade="BF"/>
          </w:tcPr>
          <w:p w:rsidR="00933264" w:rsidRPr="00933264" w:rsidRDefault="00933264">
            <w:pPr>
              <w:rPr>
                <w:b/>
                <w:color w:val="FFFFFF" w:themeColor="background1"/>
              </w:rPr>
            </w:pPr>
            <w:r w:rsidRPr="00933264">
              <w:rPr>
                <w:b/>
                <w:color w:val="FFFFFF" w:themeColor="background1"/>
              </w:rPr>
              <w:t>Statement</w:t>
            </w:r>
            <w:r>
              <w:rPr>
                <w:b/>
                <w:color w:val="FFFFFF" w:themeColor="background1"/>
              </w:rPr>
              <w:t xml:space="preserve"> code</w:t>
            </w:r>
          </w:p>
        </w:tc>
        <w:tc>
          <w:tcPr>
            <w:tcW w:w="4636" w:type="dxa"/>
            <w:shd w:val="clear" w:color="auto" w:fill="31849B" w:themeFill="accent5" w:themeFillShade="BF"/>
          </w:tcPr>
          <w:p w:rsidR="00933264" w:rsidRPr="00933264" w:rsidRDefault="00933264">
            <w:pPr>
              <w:rPr>
                <w:b/>
                <w:color w:val="FFFFFF" w:themeColor="background1"/>
              </w:rPr>
            </w:pPr>
            <w:r w:rsidRPr="00933264">
              <w:rPr>
                <w:b/>
                <w:color w:val="FFFFFF" w:themeColor="background1"/>
              </w:rPr>
              <w:t xml:space="preserve">Theme/Enquiry </w:t>
            </w:r>
          </w:p>
        </w:tc>
        <w:tc>
          <w:tcPr>
            <w:tcW w:w="4678" w:type="dxa"/>
            <w:shd w:val="clear" w:color="auto" w:fill="31849B" w:themeFill="accent5" w:themeFillShade="BF"/>
          </w:tcPr>
          <w:p w:rsidR="00933264" w:rsidRPr="00933264" w:rsidRDefault="00933264">
            <w:pPr>
              <w:rPr>
                <w:b/>
                <w:color w:val="FFFFFF" w:themeColor="background1"/>
              </w:rPr>
            </w:pPr>
            <w:r>
              <w:rPr>
                <w:b/>
                <w:color w:val="FFFFFF" w:themeColor="background1"/>
              </w:rPr>
              <w:t>Further comment</w:t>
            </w:r>
          </w:p>
        </w:tc>
        <w:tc>
          <w:tcPr>
            <w:tcW w:w="1308" w:type="dxa"/>
            <w:shd w:val="clear" w:color="auto" w:fill="31849B" w:themeFill="accent5" w:themeFillShade="BF"/>
          </w:tcPr>
          <w:p w:rsidR="00933264" w:rsidRPr="00933264" w:rsidRDefault="00933264">
            <w:pPr>
              <w:rPr>
                <w:b/>
                <w:color w:val="FFFFFF" w:themeColor="background1"/>
              </w:rPr>
            </w:pPr>
            <w:r w:rsidRPr="00933264">
              <w:rPr>
                <w:b/>
                <w:color w:val="FFFFFF" w:themeColor="background1"/>
                <w:sz w:val="18"/>
              </w:rPr>
              <w:t>Willing to convene interest group</w:t>
            </w:r>
          </w:p>
        </w:tc>
      </w:tr>
      <w:tr w:rsidR="00933264" w:rsidTr="00730863">
        <w:tc>
          <w:tcPr>
            <w:tcW w:w="2376" w:type="dxa"/>
            <w:shd w:val="clear" w:color="auto" w:fill="92CDDC" w:themeFill="accent5" w:themeFillTint="99"/>
          </w:tcPr>
          <w:p w:rsidR="00933264" w:rsidRDefault="00933264">
            <w:r>
              <w:t>Wendy Edwards</w:t>
            </w:r>
          </w:p>
        </w:tc>
        <w:tc>
          <w:tcPr>
            <w:tcW w:w="1176" w:type="dxa"/>
          </w:tcPr>
          <w:p w:rsidR="00933264" w:rsidRDefault="00933264">
            <w:r>
              <w:t>1 &amp; 5</w:t>
            </w:r>
          </w:p>
        </w:tc>
        <w:tc>
          <w:tcPr>
            <w:tcW w:w="4636" w:type="dxa"/>
            <w:shd w:val="clear" w:color="auto" w:fill="auto"/>
          </w:tcPr>
          <w:p w:rsidR="00933264" w:rsidRDefault="00933264">
            <w:r>
              <w:t>Outside the area</w:t>
            </w:r>
          </w:p>
        </w:tc>
        <w:tc>
          <w:tcPr>
            <w:tcW w:w="4678" w:type="dxa"/>
            <w:shd w:val="clear" w:color="auto" w:fill="auto"/>
          </w:tcPr>
          <w:p w:rsidR="00933264" w:rsidRDefault="00933264">
            <w:r>
              <w:t>Will to convene a group later in the year</w:t>
            </w:r>
          </w:p>
        </w:tc>
        <w:tc>
          <w:tcPr>
            <w:tcW w:w="1308" w:type="dxa"/>
          </w:tcPr>
          <w:p w:rsidR="00933264" w:rsidRDefault="00933264">
            <w:r>
              <w:sym w:font="Wingdings 2" w:char="F050"/>
            </w:r>
          </w:p>
        </w:tc>
      </w:tr>
      <w:tr w:rsidR="00933264" w:rsidTr="00730863">
        <w:tc>
          <w:tcPr>
            <w:tcW w:w="2376" w:type="dxa"/>
            <w:shd w:val="clear" w:color="auto" w:fill="FBD4B4" w:themeFill="accent6" w:themeFillTint="66"/>
          </w:tcPr>
          <w:p w:rsidR="00933264" w:rsidRDefault="00933264">
            <w:r>
              <w:t>Victoria Bailey</w:t>
            </w:r>
          </w:p>
        </w:tc>
        <w:tc>
          <w:tcPr>
            <w:tcW w:w="1176" w:type="dxa"/>
          </w:tcPr>
          <w:p w:rsidR="00933264" w:rsidRDefault="00933264">
            <w:r>
              <w:t>3</w:t>
            </w:r>
          </w:p>
        </w:tc>
        <w:tc>
          <w:tcPr>
            <w:tcW w:w="4636" w:type="dxa"/>
            <w:shd w:val="clear" w:color="auto" w:fill="auto"/>
          </w:tcPr>
          <w:p w:rsidR="00933264" w:rsidRDefault="00933264" w:rsidP="00235F25">
            <w:r>
              <w:t xml:space="preserve">Teaching maths through story/creative maths. I have completed a whole school, mixed age group activity day.  I have </w:t>
            </w:r>
            <w:r w:rsidR="00235F25">
              <w:t>Make Believe Arts</w:t>
            </w:r>
            <w:r>
              <w:t xml:space="preserve"> coming in to consult and show us how they do it.  Would like to do more and evaluate the benefits etc. Also linked to Positive Mindset and approach to maths, now changing a whole school approach to and thinking to maths including parents!</w:t>
            </w:r>
          </w:p>
        </w:tc>
        <w:tc>
          <w:tcPr>
            <w:tcW w:w="4678" w:type="dxa"/>
            <w:shd w:val="clear" w:color="auto" w:fill="auto"/>
          </w:tcPr>
          <w:p w:rsidR="00933264" w:rsidRDefault="00933264"/>
        </w:tc>
        <w:tc>
          <w:tcPr>
            <w:tcW w:w="1308" w:type="dxa"/>
          </w:tcPr>
          <w:p w:rsidR="00933264" w:rsidRDefault="00933264"/>
        </w:tc>
      </w:tr>
      <w:tr w:rsidR="00933264" w:rsidTr="00730863">
        <w:tc>
          <w:tcPr>
            <w:tcW w:w="2376" w:type="dxa"/>
            <w:shd w:val="clear" w:color="auto" w:fill="FBD4B4" w:themeFill="accent6" w:themeFillTint="66"/>
          </w:tcPr>
          <w:p w:rsidR="00933264" w:rsidRDefault="00751DCB">
            <w:r>
              <w:t>Sharon Davis</w:t>
            </w:r>
          </w:p>
        </w:tc>
        <w:tc>
          <w:tcPr>
            <w:tcW w:w="1176" w:type="dxa"/>
          </w:tcPr>
          <w:p w:rsidR="00933264" w:rsidRDefault="00751DCB">
            <w:r>
              <w:t>2</w:t>
            </w:r>
          </w:p>
        </w:tc>
        <w:tc>
          <w:tcPr>
            <w:tcW w:w="4636" w:type="dxa"/>
            <w:shd w:val="clear" w:color="auto" w:fill="auto"/>
          </w:tcPr>
          <w:p w:rsidR="00933264" w:rsidRDefault="00751DCB">
            <w:r>
              <w:t>Story writing for quiet learners</w:t>
            </w:r>
          </w:p>
          <w:p w:rsidR="00751DCB" w:rsidRDefault="00751DCB">
            <w:r>
              <w:t>Engaging literacy</w:t>
            </w:r>
          </w:p>
        </w:tc>
        <w:tc>
          <w:tcPr>
            <w:tcW w:w="4678" w:type="dxa"/>
            <w:shd w:val="clear" w:color="auto" w:fill="auto"/>
          </w:tcPr>
          <w:p w:rsidR="00933264" w:rsidRDefault="00933264"/>
        </w:tc>
        <w:tc>
          <w:tcPr>
            <w:tcW w:w="1308" w:type="dxa"/>
          </w:tcPr>
          <w:p w:rsidR="00933264" w:rsidRDefault="00751DCB">
            <w:r>
              <w:sym w:font="Wingdings 2" w:char="F050"/>
            </w:r>
          </w:p>
        </w:tc>
      </w:tr>
      <w:tr w:rsidR="00933264" w:rsidTr="00730863">
        <w:tc>
          <w:tcPr>
            <w:tcW w:w="2376" w:type="dxa"/>
            <w:shd w:val="clear" w:color="auto" w:fill="D6E3BC" w:themeFill="accent3" w:themeFillTint="66"/>
          </w:tcPr>
          <w:p w:rsidR="00933264" w:rsidRDefault="00751DCB">
            <w:r>
              <w:t xml:space="preserve">Mike </w:t>
            </w:r>
            <w:proofErr w:type="spellStart"/>
            <w:r>
              <w:t>Berrill</w:t>
            </w:r>
            <w:proofErr w:type="spellEnd"/>
          </w:p>
        </w:tc>
        <w:tc>
          <w:tcPr>
            <w:tcW w:w="1176" w:type="dxa"/>
          </w:tcPr>
          <w:p w:rsidR="00933264" w:rsidRDefault="00751DCB">
            <w:r>
              <w:t>2</w:t>
            </w:r>
          </w:p>
        </w:tc>
        <w:tc>
          <w:tcPr>
            <w:tcW w:w="4636" w:type="dxa"/>
            <w:shd w:val="clear" w:color="auto" w:fill="auto"/>
          </w:tcPr>
          <w:p w:rsidR="00933264" w:rsidRDefault="00751DCB">
            <w:r>
              <w:t>I am interested in emotional engagement (Stunning Starts) at secondary level</w:t>
            </w:r>
          </w:p>
        </w:tc>
        <w:tc>
          <w:tcPr>
            <w:tcW w:w="4678" w:type="dxa"/>
            <w:shd w:val="clear" w:color="auto" w:fill="auto"/>
          </w:tcPr>
          <w:p w:rsidR="00933264" w:rsidRDefault="00933264"/>
        </w:tc>
        <w:tc>
          <w:tcPr>
            <w:tcW w:w="1308" w:type="dxa"/>
          </w:tcPr>
          <w:p w:rsidR="00933264" w:rsidRDefault="00751DCB">
            <w:r>
              <w:sym w:font="Wingdings 2" w:char="F050"/>
            </w:r>
          </w:p>
        </w:tc>
      </w:tr>
      <w:tr w:rsidR="00933264" w:rsidTr="00730863">
        <w:tc>
          <w:tcPr>
            <w:tcW w:w="2376" w:type="dxa"/>
            <w:shd w:val="clear" w:color="auto" w:fill="D6E3BC" w:themeFill="accent3" w:themeFillTint="66"/>
          </w:tcPr>
          <w:p w:rsidR="00933264" w:rsidRDefault="00751DCB">
            <w:r>
              <w:t>Nigel Betts</w:t>
            </w:r>
          </w:p>
        </w:tc>
        <w:tc>
          <w:tcPr>
            <w:tcW w:w="1176" w:type="dxa"/>
          </w:tcPr>
          <w:p w:rsidR="00933264" w:rsidRDefault="00751DCB">
            <w:r>
              <w:t>3</w:t>
            </w:r>
          </w:p>
        </w:tc>
        <w:tc>
          <w:tcPr>
            <w:tcW w:w="4636" w:type="dxa"/>
            <w:shd w:val="clear" w:color="auto" w:fill="auto"/>
          </w:tcPr>
          <w:p w:rsidR="00933264" w:rsidRDefault="00751DCB">
            <w:r>
              <w:t>The affect of handedness on academic achievement (broken down by subject area) leading on, if necessary , to finding intervention strategies</w:t>
            </w:r>
          </w:p>
        </w:tc>
        <w:tc>
          <w:tcPr>
            <w:tcW w:w="4678" w:type="dxa"/>
            <w:shd w:val="clear" w:color="auto" w:fill="auto"/>
          </w:tcPr>
          <w:p w:rsidR="00933264" w:rsidRDefault="00933264"/>
        </w:tc>
        <w:tc>
          <w:tcPr>
            <w:tcW w:w="1308" w:type="dxa"/>
          </w:tcPr>
          <w:p w:rsidR="00933264" w:rsidRDefault="00751DCB">
            <w:r>
              <w:sym w:font="Wingdings 2" w:char="F050"/>
            </w:r>
          </w:p>
        </w:tc>
      </w:tr>
      <w:tr w:rsidR="00933264" w:rsidTr="00730863">
        <w:tc>
          <w:tcPr>
            <w:tcW w:w="2376" w:type="dxa"/>
            <w:shd w:val="clear" w:color="auto" w:fill="FBD4B4" w:themeFill="accent6" w:themeFillTint="66"/>
          </w:tcPr>
          <w:p w:rsidR="00933264" w:rsidRDefault="00751DCB">
            <w:r>
              <w:lastRenderedPageBreak/>
              <w:t xml:space="preserve">Corinne </w:t>
            </w:r>
            <w:proofErr w:type="spellStart"/>
            <w:r>
              <w:t>Royden</w:t>
            </w:r>
            <w:proofErr w:type="spellEnd"/>
          </w:p>
        </w:tc>
        <w:tc>
          <w:tcPr>
            <w:tcW w:w="1176" w:type="dxa"/>
          </w:tcPr>
          <w:p w:rsidR="00933264" w:rsidRDefault="00751DCB">
            <w:r>
              <w:t>1</w:t>
            </w:r>
          </w:p>
        </w:tc>
        <w:tc>
          <w:tcPr>
            <w:tcW w:w="4636" w:type="dxa"/>
            <w:shd w:val="clear" w:color="auto" w:fill="auto"/>
          </w:tcPr>
          <w:p w:rsidR="00933264" w:rsidRDefault="00751DCB">
            <w:r>
              <w:t>Very happy to attend and support – will consider in future</w:t>
            </w:r>
          </w:p>
        </w:tc>
        <w:tc>
          <w:tcPr>
            <w:tcW w:w="4678" w:type="dxa"/>
            <w:shd w:val="clear" w:color="auto" w:fill="auto"/>
          </w:tcPr>
          <w:p w:rsidR="00933264" w:rsidRDefault="00933264"/>
        </w:tc>
        <w:tc>
          <w:tcPr>
            <w:tcW w:w="1308" w:type="dxa"/>
          </w:tcPr>
          <w:p w:rsidR="00933264" w:rsidRDefault="00933264"/>
        </w:tc>
      </w:tr>
      <w:tr w:rsidR="00933264" w:rsidTr="00730863">
        <w:tc>
          <w:tcPr>
            <w:tcW w:w="2376" w:type="dxa"/>
            <w:shd w:val="clear" w:color="auto" w:fill="FBD4B4" w:themeFill="accent6" w:themeFillTint="66"/>
          </w:tcPr>
          <w:p w:rsidR="00933264" w:rsidRDefault="00751DCB">
            <w:r>
              <w:t>Sarah Stott</w:t>
            </w:r>
          </w:p>
        </w:tc>
        <w:tc>
          <w:tcPr>
            <w:tcW w:w="1176" w:type="dxa"/>
          </w:tcPr>
          <w:p w:rsidR="00933264" w:rsidRDefault="00751DCB">
            <w:r>
              <w:t>3</w:t>
            </w:r>
          </w:p>
        </w:tc>
        <w:tc>
          <w:tcPr>
            <w:tcW w:w="4636" w:type="dxa"/>
            <w:shd w:val="clear" w:color="auto" w:fill="auto"/>
          </w:tcPr>
          <w:p w:rsidR="00933264" w:rsidRDefault="008C4FD8">
            <w:r>
              <w:t>Wellbeing</w:t>
            </w:r>
            <w:r w:rsidR="00751DCB">
              <w:t xml:space="preserve"> and resilience</w:t>
            </w:r>
          </w:p>
        </w:tc>
        <w:tc>
          <w:tcPr>
            <w:tcW w:w="4678" w:type="dxa"/>
            <w:shd w:val="clear" w:color="auto" w:fill="auto"/>
          </w:tcPr>
          <w:p w:rsidR="00933264" w:rsidRDefault="00933264"/>
        </w:tc>
        <w:tc>
          <w:tcPr>
            <w:tcW w:w="1308" w:type="dxa"/>
          </w:tcPr>
          <w:p w:rsidR="00933264" w:rsidRDefault="00933264"/>
        </w:tc>
      </w:tr>
      <w:tr w:rsidR="00751DCB" w:rsidTr="00730863">
        <w:tc>
          <w:tcPr>
            <w:tcW w:w="2376" w:type="dxa"/>
            <w:shd w:val="clear" w:color="auto" w:fill="FBD4B4" w:themeFill="accent6" w:themeFillTint="66"/>
          </w:tcPr>
          <w:p w:rsidR="00751DCB" w:rsidRDefault="00751DCB">
            <w:r>
              <w:t>Maria Hutchinson</w:t>
            </w:r>
          </w:p>
        </w:tc>
        <w:tc>
          <w:tcPr>
            <w:tcW w:w="1176" w:type="dxa"/>
          </w:tcPr>
          <w:p w:rsidR="00751DCB" w:rsidRDefault="00751DCB">
            <w:r>
              <w:t>2</w:t>
            </w:r>
          </w:p>
        </w:tc>
        <w:tc>
          <w:tcPr>
            <w:tcW w:w="4636" w:type="dxa"/>
            <w:shd w:val="clear" w:color="auto" w:fill="auto"/>
          </w:tcPr>
          <w:p w:rsidR="00751DCB" w:rsidRDefault="00751DCB" w:rsidP="00751DCB">
            <w:pPr>
              <w:pStyle w:val="ListParagraph"/>
              <w:numPr>
                <w:ilvl w:val="0"/>
                <w:numId w:val="2"/>
              </w:numPr>
            </w:pPr>
            <w:r>
              <w:t>EAL</w:t>
            </w:r>
          </w:p>
          <w:p w:rsidR="00751DCB" w:rsidRDefault="00751DCB" w:rsidP="00751DCB">
            <w:pPr>
              <w:pStyle w:val="ListParagraph"/>
              <w:numPr>
                <w:ilvl w:val="0"/>
                <w:numId w:val="2"/>
              </w:numPr>
            </w:pPr>
            <w:r>
              <w:t>Behaviour for Learning</w:t>
            </w:r>
          </w:p>
          <w:p w:rsidR="00751DCB" w:rsidRDefault="00751DCB" w:rsidP="00751DCB">
            <w:pPr>
              <w:pStyle w:val="ListParagraph"/>
              <w:numPr>
                <w:ilvl w:val="0"/>
                <w:numId w:val="2"/>
              </w:numPr>
            </w:pPr>
            <w:r>
              <w:t>Reading across the curriculum</w:t>
            </w:r>
          </w:p>
        </w:tc>
        <w:tc>
          <w:tcPr>
            <w:tcW w:w="4678" w:type="dxa"/>
            <w:shd w:val="clear" w:color="auto" w:fill="auto"/>
          </w:tcPr>
          <w:p w:rsidR="00751DCB" w:rsidRDefault="00751DCB"/>
        </w:tc>
        <w:tc>
          <w:tcPr>
            <w:tcW w:w="1308" w:type="dxa"/>
          </w:tcPr>
          <w:p w:rsidR="00751DCB" w:rsidRDefault="00751DCB"/>
        </w:tc>
      </w:tr>
      <w:tr w:rsidR="00751DCB" w:rsidTr="00730863">
        <w:tc>
          <w:tcPr>
            <w:tcW w:w="2376" w:type="dxa"/>
            <w:shd w:val="clear" w:color="auto" w:fill="FBD4B4" w:themeFill="accent6" w:themeFillTint="66"/>
          </w:tcPr>
          <w:p w:rsidR="00751DCB" w:rsidRDefault="00751DCB">
            <w:r>
              <w:t>Richard Knowles</w:t>
            </w:r>
          </w:p>
        </w:tc>
        <w:tc>
          <w:tcPr>
            <w:tcW w:w="1176" w:type="dxa"/>
          </w:tcPr>
          <w:p w:rsidR="00751DCB" w:rsidRDefault="00751DCB">
            <w:r>
              <w:t>2</w:t>
            </w:r>
          </w:p>
        </w:tc>
        <w:tc>
          <w:tcPr>
            <w:tcW w:w="4636" w:type="dxa"/>
            <w:shd w:val="clear" w:color="auto" w:fill="auto"/>
          </w:tcPr>
          <w:p w:rsidR="00751DCB" w:rsidRDefault="00751DCB" w:rsidP="00751DCB">
            <w:r>
              <w:t>Independent learning – could be flipped learning</w:t>
            </w:r>
          </w:p>
        </w:tc>
        <w:tc>
          <w:tcPr>
            <w:tcW w:w="4678" w:type="dxa"/>
            <w:shd w:val="clear" w:color="auto" w:fill="auto"/>
          </w:tcPr>
          <w:p w:rsidR="00751DCB" w:rsidRDefault="00751DCB"/>
        </w:tc>
        <w:tc>
          <w:tcPr>
            <w:tcW w:w="1308" w:type="dxa"/>
          </w:tcPr>
          <w:p w:rsidR="00751DCB" w:rsidRDefault="00751DCB"/>
        </w:tc>
      </w:tr>
      <w:tr w:rsidR="00751DCB" w:rsidTr="00FA22C3">
        <w:tc>
          <w:tcPr>
            <w:tcW w:w="2376" w:type="dxa"/>
            <w:shd w:val="clear" w:color="auto" w:fill="FFFF99"/>
          </w:tcPr>
          <w:p w:rsidR="00751DCB" w:rsidRDefault="00751DCB">
            <w:r>
              <w:t xml:space="preserve">Leigh </w:t>
            </w:r>
            <w:proofErr w:type="spellStart"/>
            <w:r>
              <w:t>Pointon</w:t>
            </w:r>
            <w:proofErr w:type="spellEnd"/>
          </w:p>
        </w:tc>
        <w:tc>
          <w:tcPr>
            <w:tcW w:w="1176" w:type="dxa"/>
          </w:tcPr>
          <w:p w:rsidR="00751DCB" w:rsidRDefault="00751DCB">
            <w:r>
              <w:t>2 &amp; 3</w:t>
            </w:r>
          </w:p>
        </w:tc>
        <w:tc>
          <w:tcPr>
            <w:tcW w:w="4636" w:type="dxa"/>
            <w:shd w:val="clear" w:color="auto" w:fill="auto"/>
          </w:tcPr>
          <w:p w:rsidR="00751DCB" w:rsidRDefault="00751DCB" w:rsidP="00751DCB">
            <w:r>
              <w:t xml:space="preserve">I am somewhere between the two. Happy to consider some ideas but not sure what would be the best research at this </w:t>
            </w:r>
            <w:proofErr w:type="gramStart"/>
            <w:r>
              <w:t>stage.</w:t>
            </w:r>
            <w:proofErr w:type="gramEnd"/>
            <w:r>
              <w:t xml:space="preserve">  Possibly looking at something to do with Behaviour for Learning or flipped learning</w:t>
            </w:r>
          </w:p>
        </w:tc>
        <w:tc>
          <w:tcPr>
            <w:tcW w:w="4678" w:type="dxa"/>
            <w:shd w:val="clear" w:color="auto" w:fill="auto"/>
          </w:tcPr>
          <w:p w:rsidR="00751DCB" w:rsidRDefault="00751DCB"/>
        </w:tc>
        <w:tc>
          <w:tcPr>
            <w:tcW w:w="1308" w:type="dxa"/>
          </w:tcPr>
          <w:p w:rsidR="00751DCB" w:rsidRDefault="00751DCB"/>
        </w:tc>
      </w:tr>
      <w:tr w:rsidR="00751DCB" w:rsidTr="00730863">
        <w:tc>
          <w:tcPr>
            <w:tcW w:w="2376" w:type="dxa"/>
            <w:shd w:val="clear" w:color="auto" w:fill="FBD4B4" w:themeFill="accent6" w:themeFillTint="66"/>
          </w:tcPr>
          <w:p w:rsidR="00751DCB" w:rsidRDefault="00751DCB">
            <w:r>
              <w:t xml:space="preserve">Hannah </w:t>
            </w:r>
            <w:proofErr w:type="spellStart"/>
            <w:r>
              <w:t>Aboukhsem</w:t>
            </w:r>
            <w:proofErr w:type="spellEnd"/>
          </w:p>
        </w:tc>
        <w:tc>
          <w:tcPr>
            <w:tcW w:w="1176" w:type="dxa"/>
          </w:tcPr>
          <w:p w:rsidR="00751DCB" w:rsidRDefault="00751DCB">
            <w:r>
              <w:t>2</w:t>
            </w:r>
          </w:p>
        </w:tc>
        <w:tc>
          <w:tcPr>
            <w:tcW w:w="4636" w:type="dxa"/>
            <w:shd w:val="clear" w:color="auto" w:fill="auto"/>
          </w:tcPr>
          <w:p w:rsidR="00751DCB" w:rsidRDefault="00751DCB" w:rsidP="00751DCB">
            <w:r>
              <w:t>SEN/Inclusion, behaviour management, EAL</w:t>
            </w:r>
          </w:p>
        </w:tc>
        <w:tc>
          <w:tcPr>
            <w:tcW w:w="4678" w:type="dxa"/>
            <w:shd w:val="clear" w:color="auto" w:fill="auto"/>
          </w:tcPr>
          <w:p w:rsidR="00751DCB" w:rsidRDefault="00751DCB"/>
        </w:tc>
        <w:tc>
          <w:tcPr>
            <w:tcW w:w="1308" w:type="dxa"/>
          </w:tcPr>
          <w:p w:rsidR="00751DCB" w:rsidRDefault="00751DCB"/>
        </w:tc>
      </w:tr>
      <w:tr w:rsidR="00751DCB" w:rsidTr="00730863">
        <w:tc>
          <w:tcPr>
            <w:tcW w:w="2376" w:type="dxa"/>
            <w:shd w:val="clear" w:color="auto" w:fill="D6E3BC" w:themeFill="accent3" w:themeFillTint="66"/>
          </w:tcPr>
          <w:p w:rsidR="00751DCB" w:rsidRDefault="00751DCB">
            <w:r>
              <w:t>Emily  Simpson</w:t>
            </w:r>
          </w:p>
        </w:tc>
        <w:tc>
          <w:tcPr>
            <w:tcW w:w="1176" w:type="dxa"/>
          </w:tcPr>
          <w:p w:rsidR="00751DCB" w:rsidRDefault="00751DCB">
            <w:r>
              <w:t>2</w:t>
            </w:r>
          </w:p>
        </w:tc>
        <w:tc>
          <w:tcPr>
            <w:tcW w:w="4636" w:type="dxa"/>
            <w:shd w:val="clear" w:color="auto" w:fill="auto"/>
          </w:tcPr>
          <w:p w:rsidR="00751DCB" w:rsidRDefault="00751DCB" w:rsidP="00751DCB">
            <w:pPr>
              <w:pStyle w:val="ListParagraph"/>
              <w:ind w:left="360"/>
            </w:pPr>
          </w:p>
        </w:tc>
        <w:tc>
          <w:tcPr>
            <w:tcW w:w="4678" w:type="dxa"/>
            <w:shd w:val="clear" w:color="auto" w:fill="auto"/>
          </w:tcPr>
          <w:p w:rsidR="00751DCB" w:rsidRDefault="00751DCB" w:rsidP="002B2147">
            <w:r>
              <w:t>I am currently in transition between jobs.  I would like to hold fire on my theme until I have met with my new head so I can gain max impact.  I am leaning towards ICT and personalised learning at the moment</w:t>
            </w:r>
          </w:p>
        </w:tc>
        <w:tc>
          <w:tcPr>
            <w:tcW w:w="1308" w:type="dxa"/>
          </w:tcPr>
          <w:p w:rsidR="00751DCB" w:rsidRDefault="00751DCB">
            <w:r>
              <w:sym w:font="Wingdings 2" w:char="F050"/>
            </w:r>
            <w:r>
              <w:t xml:space="preserve"> - once I have had my meeting</w:t>
            </w:r>
          </w:p>
        </w:tc>
      </w:tr>
      <w:tr w:rsidR="00751DCB" w:rsidTr="00730863">
        <w:tc>
          <w:tcPr>
            <w:tcW w:w="2376" w:type="dxa"/>
            <w:shd w:val="clear" w:color="auto" w:fill="FBD4B4" w:themeFill="accent6" w:themeFillTint="66"/>
          </w:tcPr>
          <w:p w:rsidR="00751DCB" w:rsidRDefault="00751DCB">
            <w:r>
              <w:t>Lee Robinson</w:t>
            </w:r>
          </w:p>
        </w:tc>
        <w:tc>
          <w:tcPr>
            <w:tcW w:w="1176" w:type="dxa"/>
          </w:tcPr>
          <w:p w:rsidR="00751DCB" w:rsidRDefault="00751DCB">
            <w:r>
              <w:t>2 – 3</w:t>
            </w:r>
          </w:p>
        </w:tc>
        <w:tc>
          <w:tcPr>
            <w:tcW w:w="4636" w:type="dxa"/>
            <w:shd w:val="clear" w:color="auto" w:fill="auto"/>
          </w:tcPr>
          <w:p w:rsidR="00751DCB" w:rsidRDefault="00751DCB" w:rsidP="00751DCB">
            <w:r>
              <w:t xml:space="preserve">Have an open mind – use of </w:t>
            </w:r>
            <w:proofErr w:type="spellStart"/>
            <w:r>
              <w:t>iPads</w:t>
            </w:r>
            <w:proofErr w:type="spellEnd"/>
            <w:r>
              <w:t xml:space="preserve"> by individuals to enhance learning – do away with books (not quite developed)</w:t>
            </w:r>
          </w:p>
        </w:tc>
        <w:tc>
          <w:tcPr>
            <w:tcW w:w="4678" w:type="dxa"/>
            <w:shd w:val="clear" w:color="auto" w:fill="auto"/>
          </w:tcPr>
          <w:p w:rsidR="00751DCB" w:rsidRDefault="00751DCB"/>
        </w:tc>
        <w:tc>
          <w:tcPr>
            <w:tcW w:w="1308" w:type="dxa"/>
          </w:tcPr>
          <w:p w:rsidR="00751DCB" w:rsidRDefault="00751DCB">
            <w:r>
              <w:sym w:font="Wingdings 2" w:char="F050"/>
            </w:r>
          </w:p>
        </w:tc>
      </w:tr>
      <w:tr w:rsidR="00751DCB" w:rsidTr="00730863">
        <w:tc>
          <w:tcPr>
            <w:tcW w:w="2376" w:type="dxa"/>
            <w:shd w:val="clear" w:color="auto" w:fill="92CDDC" w:themeFill="accent5" w:themeFillTint="99"/>
          </w:tcPr>
          <w:p w:rsidR="00751DCB" w:rsidRDefault="00751DCB">
            <w:r>
              <w:t>Jeanette Mills</w:t>
            </w:r>
          </w:p>
        </w:tc>
        <w:tc>
          <w:tcPr>
            <w:tcW w:w="1176" w:type="dxa"/>
          </w:tcPr>
          <w:p w:rsidR="00751DCB" w:rsidRDefault="00751DCB">
            <w:r>
              <w:t>2</w:t>
            </w:r>
          </w:p>
        </w:tc>
        <w:tc>
          <w:tcPr>
            <w:tcW w:w="4636" w:type="dxa"/>
            <w:shd w:val="clear" w:color="auto" w:fill="auto"/>
          </w:tcPr>
          <w:p w:rsidR="00751DCB" w:rsidRDefault="00751DCB" w:rsidP="00751DCB">
            <w:r>
              <w:t>Interested in trainee teachers/NQTs reflective practice</w:t>
            </w:r>
          </w:p>
        </w:tc>
        <w:tc>
          <w:tcPr>
            <w:tcW w:w="4678" w:type="dxa"/>
            <w:shd w:val="clear" w:color="auto" w:fill="auto"/>
          </w:tcPr>
          <w:p w:rsidR="00751DCB" w:rsidRDefault="00751DCB">
            <w:r>
              <w:t>I realise that my interests may not be common in the group but what I do have is experience of research and I am not in class so flexible</w:t>
            </w:r>
            <w:r w:rsidR="00730863">
              <w:t xml:space="preserve">. I deliver </w:t>
            </w:r>
            <w:r w:rsidR="00FA22C3">
              <w:t>on a</w:t>
            </w:r>
            <w:r w:rsidR="00730863">
              <w:t xml:space="preserve"> Masters module on Wellbeing and Raising Aspirations and another on creativity.</w:t>
            </w:r>
          </w:p>
        </w:tc>
        <w:tc>
          <w:tcPr>
            <w:tcW w:w="1308" w:type="dxa"/>
          </w:tcPr>
          <w:p w:rsidR="00751DCB" w:rsidRDefault="00751DCB"/>
        </w:tc>
      </w:tr>
      <w:tr w:rsidR="00751DCB" w:rsidTr="00730863">
        <w:tc>
          <w:tcPr>
            <w:tcW w:w="2376" w:type="dxa"/>
            <w:shd w:val="clear" w:color="auto" w:fill="D6E3BC" w:themeFill="accent3" w:themeFillTint="66"/>
          </w:tcPr>
          <w:p w:rsidR="00751DCB" w:rsidRDefault="00730863">
            <w:r>
              <w:t>Dave Appleby</w:t>
            </w:r>
          </w:p>
        </w:tc>
        <w:tc>
          <w:tcPr>
            <w:tcW w:w="1176" w:type="dxa"/>
          </w:tcPr>
          <w:p w:rsidR="00751DCB" w:rsidRDefault="00730863">
            <w:r>
              <w:t>3</w:t>
            </w:r>
          </w:p>
        </w:tc>
        <w:tc>
          <w:tcPr>
            <w:tcW w:w="4636" w:type="dxa"/>
            <w:shd w:val="clear" w:color="auto" w:fill="auto"/>
          </w:tcPr>
          <w:p w:rsidR="00751DCB" w:rsidRDefault="00730863" w:rsidP="00730863">
            <w:r>
              <w:t>Threshold concepts/concept maps</w:t>
            </w:r>
          </w:p>
        </w:tc>
        <w:tc>
          <w:tcPr>
            <w:tcW w:w="4678" w:type="dxa"/>
            <w:shd w:val="clear" w:color="auto" w:fill="auto"/>
          </w:tcPr>
          <w:p w:rsidR="00751DCB" w:rsidRDefault="00751DCB"/>
        </w:tc>
        <w:tc>
          <w:tcPr>
            <w:tcW w:w="1308" w:type="dxa"/>
          </w:tcPr>
          <w:p w:rsidR="00751DCB" w:rsidRDefault="00751DCB"/>
        </w:tc>
      </w:tr>
      <w:tr w:rsidR="00751DCB" w:rsidTr="00730863">
        <w:tc>
          <w:tcPr>
            <w:tcW w:w="2376" w:type="dxa"/>
            <w:shd w:val="clear" w:color="auto" w:fill="FBD4B4" w:themeFill="accent6" w:themeFillTint="66"/>
          </w:tcPr>
          <w:p w:rsidR="00751DCB" w:rsidRDefault="00730863">
            <w:r>
              <w:t xml:space="preserve">Laura </w:t>
            </w:r>
            <w:proofErr w:type="spellStart"/>
            <w:r>
              <w:t>Bertin</w:t>
            </w:r>
            <w:proofErr w:type="spellEnd"/>
          </w:p>
        </w:tc>
        <w:tc>
          <w:tcPr>
            <w:tcW w:w="1176" w:type="dxa"/>
          </w:tcPr>
          <w:p w:rsidR="00751DCB" w:rsidRDefault="00730863">
            <w:r>
              <w:t>5</w:t>
            </w:r>
          </w:p>
        </w:tc>
        <w:tc>
          <w:tcPr>
            <w:tcW w:w="4636" w:type="dxa"/>
            <w:shd w:val="clear" w:color="auto" w:fill="auto"/>
          </w:tcPr>
          <w:p w:rsidR="00751DCB" w:rsidRDefault="00730863" w:rsidP="00730863">
            <w:r>
              <w:t>Use of mind maps for reluctant writers</w:t>
            </w:r>
          </w:p>
        </w:tc>
        <w:tc>
          <w:tcPr>
            <w:tcW w:w="4678" w:type="dxa"/>
            <w:shd w:val="clear" w:color="auto" w:fill="auto"/>
          </w:tcPr>
          <w:p w:rsidR="00751DCB" w:rsidRDefault="00751DCB"/>
        </w:tc>
        <w:tc>
          <w:tcPr>
            <w:tcW w:w="1308" w:type="dxa"/>
          </w:tcPr>
          <w:p w:rsidR="00751DCB" w:rsidRDefault="00751DCB"/>
        </w:tc>
      </w:tr>
      <w:tr w:rsidR="00751DCB" w:rsidTr="00730863">
        <w:tc>
          <w:tcPr>
            <w:tcW w:w="2376" w:type="dxa"/>
            <w:shd w:val="clear" w:color="auto" w:fill="D6E3BC" w:themeFill="accent3" w:themeFillTint="66"/>
          </w:tcPr>
          <w:p w:rsidR="00751DCB" w:rsidRDefault="00730863">
            <w:proofErr w:type="spellStart"/>
            <w:r>
              <w:t>Niven</w:t>
            </w:r>
            <w:proofErr w:type="spellEnd"/>
            <w:r>
              <w:t xml:space="preserve"> Whatley</w:t>
            </w:r>
          </w:p>
        </w:tc>
        <w:tc>
          <w:tcPr>
            <w:tcW w:w="1176" w:type="dxa"/>
          </w:tcPr>
          <w:p w:rsidR="00751DCB" w:rsidRDefault="00730863">
            <w:r>
              <w:t>4</w:t>
            </w:r>
          </w:p>
        </w:tc>
        <w:tc>
          <w:tcPr>
            <w:tcW w:w="4636" w:type="dxa"/>
            <w:shd w:val="clear" w:color="auto" w:fill="auto"/>
          </w:tcPr>
          <w:p w:rsidR="00751DCB" w:rsidRDefault="00730863" w:rsidP="00730863">
            <w:r>
              <w:t>Self-regulated learning and students led/ICT-based learning in literacy</w:t>
            </w:r>
          </w:p>
        </w:tc>
        <w:tc>
          <w:tcPr>
            <w:tcW w:w="4678" w:type="dxa"/>
            <w:shd w:val="clear" w:color="auto" w:fill="auto"/>
          </w:tcPr>
          <w:p w:rsidR="00751DCB" w:rsidRDefault="00751DCB"/>
        </w:tc>
        <w:tc>
          <w:tcPr>
            <w:tcW w:w="1308" w:type="dxa"/>
          </w:tcPr>
          <w:p w:rsidR="00751DCB" w:rsidRDefault="00751DCB"/>
        </w:tc>
      </w:tr>
      <w:tr w:rsidR="00A33116" w:rsidTr="00730863">
        <w:tc>
          <w:tcPr>
            <w:tcW w:w="2376" w:type="dxa"/>
            <w:shd w:val="clear" w:color="auto" w:fill="D6E3BC" w:themeFill="accent3" w:themeFillTint="66"/>
          </w:tcPr>
          <w:p w:rsidR="00A33116" w:rsidRDefault="00A33116">
            <w:r>
              <w:lastRenderedPageBreak/>
              <w:t>John Kane</w:t>
            </w:r>
          </w:p>
        </w:tc>
        <w:tc>
          <w:tcPr>
            <w:tcW w:w="1176" w:type="dxa"/>
          </w:tcPr>
          <w:p w:rsidR="00A33116" w:rsidRDefault="00A33116">
            <w:r>
              <w:t>2, 3 and 4</w:t>
            </w:r>
          </w:p>
        </w:tc>
        <w:tc>
          <w:tcPr>
            <w:tcW w:w="4636" w:type="dxa"/>
            <w:shd w:val="clear" w:color="auto" w:fill="auto"/>
          </w:tcPr>
          <w:p w:rsidR="00A33116" w:rsidRDefault="00A33116" w:rsidP="00730863">
            <w:r>
              <w:t xml:space="preserve">Based on the work in the ‘School for One’ (New York). Highly personalised classrooms based on diagnosis, therapy and testing (the </w:t>
            </w:r>
            <w:proofErr w:type="spellStart"/>
            <w:r>
              <w:t>PiXL</w:t>
            </w:r>
            <w:proofErr w:type="spellEnd"/>
            <w:r>
              <w:t xml:space="preserve"> approach – DTT)</w:t>
            </w:r>
          </w:p>
          <w:p w:rsidR="00A33116" w:rsidRDefault="00A33116" w:rsidP="00730863">
            <w:r>
              <w:t>The impact that ‘Google Classrooms’ might have on learners’ progress</w:t>
            </w:r>
          </w:p>
        </w:tc>
        <w:tc>
          <w:tcPr>
            <w:tcW w:w="4678" w:type="dxa"/>
            <w:shd w:val="clear" w:color="auto" w:fill="auto"/>
          </w:tcPr>
          <w:p w:rsidR="00A33116" w:rsidRDefault="00A33116"/>
        </w:tc>
        <w:tc>
          <w:tcPr>
            <w:tcW w:w="1308" w:type="dxa"/>
          </w:tcPr>
          <w:p w:rsidR="00A33116" w:rsidRDefault="00A33116"/>
        </w:tc>
      </w:tr>
      <w:tr w:rsidR="002331CB" w:rsidTr="00730863">
        <w:tc>
          <w:tcPr>
            <w:tcW w:w="2376" w:type="dxa"/>
            <w:shd w:val="clear" w:color="auto" w:fill="D6E3BC" w:themeFill="accent3" w:themeFillTint="66"/>
          </w:tcPr>
          <w:p w:rsidR="002331CB" w:rsidRDefault="002331CB">
            <w:r>
              <w:t>Gavin Millard</w:t>
            </w:r>
          </w:p>
        </w:tc>
        <w:tc>
          <w:tcPr>
            <w:tcW w:w="1176" w:type="dxa"/>
          </w:tcPr>
          <w:p w:rsidR="002331CB" w:rsidRDefault="002331CB">
            <w:r>
              <w:t>2 &amp; 3</w:t>
            </w:r>
          </w:p>
        </w:tc>
        <w:tc>
          <w:tcPr>
            <w:tcW w:w="4636" w:type="dxa"/>
            <w:shd w:val="clear" w:color="auto" w:fill="auto"/>
          </w:tcPr>
          <w:p w:rsidR="002331CB" w:rsidRDefault="002331CB" w:rsidP="00730863">
            <w:r>
              <w:t>Flipped classrooms interest me and I would like to engage in some practice especially with Sixth Form students to see if it aides understanding of subjects taught.</w:t>
            </w:r>
          </w:p>
          <w:p w:rsidR="002331CB" w:rsidRDefault="002331CB" w:rsidP="00730863">
            <w:r>
              <w:t>If the above can then lead to formal research, possibly in collaboration with others interested in testing the idea of a flipped classroom.</w:t>
            </w:r>
          </w:p>
        </w:tc>
        <w:tc>
          <w:tcPr>
            <w:tcW w:w="4678" w:type="dxa"/>
            <w:shd w:val="clear" w:color="auto" w:fill="auto"/>
          </w:tcPr>
          <w:p w:rsidR="002331CB" w:rsidRDefault="002331CB"/>
        </w:tc>
        <w:tc>
          <w:tcPr>
            <w:tcW w:w="1308" w:type="dxa"/>
          </w:tcPr>
          <w:p w:rsidR="002331CB" w:rsidRDefault="002331CB"/>
        </w:tc>
      </w:tr>
      <w:tr w:rsidR="002331CB" w:rsidTr="00730863">
        <w:tc>
          <w:tcPr>
            <w:tcW w:w="2376" w:type="dxa"/>
            <w:shd w:val="clear" w:color="auto" w:fill="D6E3BC" w:themeFill="accent3" w:themeFillTint="66"/>
          </w:tcPr>
          <w:p w:rsidR="002331CB" w:rsidRDefault="002331CB">
            <w:r>
              <w:t>David Bennett</w:t>
            </w:r>
          </w:p>
        </w:tc>
        <w:tc>
          <w:tcPr>
            <w:tcW w:w="1176" w:type="dxa"/>
          </w:tcPr>
          <w:p w:rsidR="002331CB" w:rsidRDefault="002331CB">
            <w:r>
              <w:t>2 &amp; 3</w:t>
            </w:r>
          </w:p>
        </w:tc>
        <w:tc>
          <w:tcPr>
            <w:tcW w:w="4636" w:type="dxa"/>
            <w:shd w:val="clear" w:color="auto" w:fill="auto"/>
          </w:tcPr>
          <w:p w:rsidR="002331CB" w:rsidRDefault="002331CB" w:rsidP="00730863">
            <w:r>
              <w:t>Whole school culture and engagement (impact on closing the gap and PP)</w:t>
            </w:r>
          </w:p>
        </w:tc>
        <w:tc>
          <w:tcPr>
            <w:tcW w:w="4678" w:type="dxa"/>
            <w:shd w:val="clear" w:color="auto" w:fill="auto"/>
          </w:tcPr>
          <w:p w:rsidR="002331CB" w:rsidRDefault="002331CB"/>
        </w:tc>
        <w:tc>
          <w:tcPr>
            <w:tcW w:w="1308" w:type="dxa"/>
          </w:tcPr>
          <w:p w:rsidR="002331CB" w:rsidRDefault="002331CB"/>
        </w:tc>
      </w:tr>
      <w:tr w:rsidR="002331CB" w:rsidTr="002331CB">
        <w:tc>
          <w:tcPr>
            <w:tcW w:w="2376" w:type="dxa"/>
            <w:shd w:val="clear" w:color="auto" w:fill="92CDDC" w:themeFill="accent5" w:themeFillTint="99"/>
          </w:tcPr>
          <w:p w:rsidR="002331CB" w:rsidRDefault="002331CB">
            <w:r>
              <w:t>Sam Jones</w:t>
            </w:r>
          </w:p>
        </w:tc>
        <w:tc>
          <w:tcPr>
            <w:tcW w:w="1176" w:type="dxa"/>
          </w:tcPr>
          <w:p w:rsidR="002331CB" w:rsidRDefault="002331CB">
            <w:r>
              <w:t>4</w:t>
            </w:r>
          </w:p>
        </w:tc>
        <w:tc>
          <w:tcPr>
            <w:tcW w:w="4636" w:type="dxa"/>
            <w:shd w:val="clear" w:color="auto" w:fill="auto"/>
          </w:tcPr>
          <w:p w:rsidR="002331CB" w:rsidRDefault="002331CB" w:rsidP="00730863">
            <w:r>
              <w:t xml:space="preserve">I am quite a long way down into enquiry into motivation towards and effective models of CPD.  At </w:t>
            </w:r>
            <w:r w:rsidR="00C113AC">
              <w:t>the moment</w:t>
            </w:r>
            <w:r>
              <w:t xml:space="preserve"> it is very much based around FE but speaking to people on my MSc who have read my work (most of whom work in schools) I believe it to be transferable.</w:t>
            </w:r>
          </w:p>
        </w:tc>
        <w:tc>
          <w:tcPr>
            <w:tcW w:w="4678" w:type="dxa"/>
            <w:shd w:val="clear" w:color="auto" w:fill="auto"/>
          </w:tcPr>
          <w:p w:rsidR="002331CB" w:rsidRDefault="002331CB"/>
        </w:tc>
        <w:tc>
          <w:tcPr>
            <w:tcW w:w="1308" w:type="dxa"/>
          </w:tcPr>
          <w:p w:rsidR="002331CB" w:rsidRDefault="002331CB"/>
        </w:tc>
      </w:tr>
      <w:tr w:rsidR="00C113AC" w:rsidTr="00C113AC">
        <w:tc>
          <w:tcPr>
            <w:tcW w:w="2376" w:type="dxa"/>
            <w:shd w:val="clear" w:color="auto" w:fill="FBD4B4" w:themeFill="accent6" w:themeFillTint="66"/>
          </w:tcPr>
          <w:p w:rsidR="00C113AC" w:rsidRDefault="00C113AC">
            <w:r>
              <w:t xml:space="preserve">Gail </w:t>
            </w:r>
            <w:proofErr w:type="spellStart"/>
            <w:r>
              <w:t>Highton</w:t>
            </w:r>
            <w:proofErr w:type="spellEnd"/>
          </w:p>
        </w:tc>
        <w:tc>
          <w:tcPr>
            <w:tcW w:w="1176" w:type="dxa"/>
          </w:tcPr>
          <w:p w:rsidR="00C113AC" w:rsidRDefault="00C113AC">
            <w:r>
              <w:t>2</w:t>
            </w:r>
          </w:p>
        </w:tc>
        <w:tc>
          <w:tcPr>
            <w:tcW w:w="4636" w:type="dxa"/>
            <w:shd w:val="clear" w:color="auto" w:fill="auto"/>
          </w:tcPr>
          <w:p w:rsidR="00C113AC" w:rsidRDefault="00C113AC" w:rsidP="00730863">
            <w:r>
              <w:t>Would like to do something on accelerated learning/thinking skills working with newly qualified or recently qualified teachers.</w:t>
            </w:r>
          </w:p>
        </w:tc>
        <w:tc>
          <w:tcPr>
            <w:tcW w:w="4678" w:type="dxa"/>
            <w:shd w:val="clear" w:color="auto" w:fill="auto"/>
          </w:tcPr>
          <w:p w:rsidR="00C113AC" w:rsidRDefault="00C113AC" w:rsidP="00C113AC">
            <w:r>
              <w:t>Will to convene a group if there is interest and with the support from teacher training establishment/professional</w:t>
            </w:r>
          </w:p>
        </w:tc>
        <w:tc>
          <w:tcPr>
            <w:tcW w:w="1308" w:type="dxa"/>
          </w:tcPr>
          <w:p w:rsidR="00C113AC" w:rsidRDefault="00C113AC" w:rsidP="00C113AC">
            <w:r>
              <w:sym w:font="Wingdings 2" w:char="F050"/>
            </w:r>
            <w:r>
              <w:t xml:space="preserve"> </w:t>
            </w:r>
          </w:p>
        </w:tc>
      </w:tr>
      <w:tr w:rsidR="00D040D9" w:rsidTr="00C113AC">
        <w:tc>
          <w:tcPr>
            <w:tcW w:w="2376" w:type="dxa"/>
            <w:shd w:val="clear" w:color="auto" w:fill="FBD4B4" w:themeFill="accent6" w:themeFillTint="66"/>
          </w:tcPr>
          <w:p w:rsidR="00D040D9" w:rsidRDefault="00D040D9">
            <w:r>
              <w:t>Caroline Clarke</w:t>
            </w:r>
          </w:p>
        </w:tc>
        <w:tc>
          <w:tcPr>
            <w:tcW w:w="1176" w:type="dxa"/>
          </w:tcPr>
          <w:p w:rsidR="00D040D9" w:rsidRDefault="00D040D9">
            <w:r>
              <w:t>2</w:t>
            </w:r>
          </w:p>
        </w:tc>
        <w:tc>
          <w:tcPr>
            <w:tcW w:w="4636" w:type="dxa"/>
            <w:shd w:val="clear" w:color="auto" w:fill="auto"/>
          </w:tcPr>
          <w:p w:rsidR="00D040D9" w:rsidRDefault="00D040D9" w:rsidP="00730863">
            <w:r>
              <w:t>Supporting pupils with emotional attachment issues</w:t>
            </w:r>
          </w:p>
        </w:tc>
        <w:tc>
          <w:tcPr>
            <w:tcW w:w="4678" w:type="dxa"/>
            <w:shd w:val="clear" w:color="auto" w:fill="auto"/>
          </w:tcPr>
          <w:p w:rsidR="00D040D9" w:rsidRDefault="00D040D9" w:rsidP="00C113AC"/>
        </w:tc>
        <w:tc>
          <w:tcPr>
            <w:tcW w:w="1308" w:type="dxa"/>
          </w:tcPr>
          <w:p w:rsidR="00D040D9" w:rsidRDefault="00D040D9" w:rsidP="00C113AC"/>
        </w:tc>
      </w:tr>
      <w:tr w:rsidR="009E08D2" w:rsidTr="00C113AC">
        <w:tc>
          <w:tcPr>
            <w:tcW w:w="2376" w:type="dxa"/>
            <w:shd w:val="clear" w:color="auto" w:fill="FBD4B4" w:themeFill="accent6" w:themeFillTint="66"/>
          </w:tcPr>
          <w:p w:rsidR="009E08D2" w:rsidRDefault="009E08D2">
            <w:r>
              <w:t>Lesley Boyle</w:t>
            </w:r>
          </w:p>
        </w:tc>
        <w:tc>
          <w:tcPr>
            <w:tcW w:w="1176" w:type="dxa"/>
          </w:tcPr>
          <w:p w:rsidR="009E08D2" w:rsidRDefault="009E08D2">
            <w:r>
              <w:t>2 &amp; 4</w:t>
            </w:r>
          </w:p>
        </w:tc>
        <w:tc>
          <w:tcPr>
            <w:tcW w:w="4636" w:type="dxa"/>
            <w:shd w:val="clear" w:color="auto" w:fill="auto"/>
          </w:tcPr>
          <w:p w:rsidR="009E08D2" w:rsidRDefault="009E08D2" w:rsidP="00730863">
            <w:r>
              <w:t>Interested in many different lines of enquiry and would be happy to engage with others and collaborate, particularly in cross phase research</w:t>
            </w:r>
          </w:p>
        </w:tc>
        <w:tc>
          <w:tcPr>
            <w:tcW w:w="4678" w:type="dxa"/>
            <w:shd w:val="clear" w:color="auto" w:fill="auto"/>
          </w:tcPr>
          <w:p w:rsidR="009E08D2" w:rsidRDefault="009E08D2" w:rsidP="00C113AC">
            <w:r>
              <w:t xml:space="preserve">I am advanced in well-being and involvement – an examination of the extent to which the </w:t>
            </w:r>
            <w:proofErr w:type="spellStart"/>
            <w:r>
              <w:t>Ferre</w:t>
            </w:r>
            <w:proofErr w:type="spellEnd"/>
            <w:r>
              <w:t xml:space="preserve"> Lavers well-being and involvement scores have congruence with the characteristics of learning in </w:t>
            </w:r>
            <w:r>
              <w:lastRenderedPageBreak/>
              <w:t>the Early Years</w:t>
            </w:r>
          </w:p>
        </w:tc>
        <w:tc>
          <w:tcPr>
            <w:tcW w:w="1308" w:type="dxa"/>
          </w:tcPr>
          <w:p w:rsidR="009E08D2" w:rsidRDefault="009E08D2" w:rsidP="00C113AC"/>
        </w:tc>
      </w:tr>
      <w:tr w:rsidR="002B2147" w:rsidTr="00E372CF">
        <w:tc>
          <w:tcPr>
            <w:tcW w:w="2376" w:type="dxa"/>
            <w:shd w:val="clear" w:color="auto" w:fill="C2D69B" w:themeFill="accent3" w:themeFillTint="99"/>
          </w:tcPr>
          <w:p w:rsidR="002B2147" w:rsidRDefault="002B2147">
            <w:proofErr w:type="spellStart"/>
            <w:r>
              <w:lastRenderedPageBreak/>
              <w:t>Jacq</w:t>
            </w:r>
            <w:proofErr w:type="spellEnd"/>
            <w:r>
              <w:t xml:space="preserve"> </w:t>
            </w:r>
            <w:proofErr w:type="spellStart"/>
            <w:r>
              <w:t>Emkes</w:t>
            </w:r>
            <w:proofErr w:type="spellEnd"/>
          </w:p>
        </w:tc>
        <w:tc>
          <w:tcPr>
            <w:tcW w:w="1176" w:type="dxa"/>
          </w:tcPr>
          <w:p w:rsidR="002B2147" w:rsidRDefault="002B2147">
            <w:r>
              <w:t>2, 3 and 4</w:t>
            </w:r>
          </w:p>
        </w:tc>
        <w:tc>
          <w:tcPr>
            <w:tcW w:w="4636" w:type="dxa"/>
            <w:shd w:val="clear" w:color="auto" w:fill="auto"/>
          </w:tcPr>
          <w:p w:rsidR="002B2147" w:rsidRDefault="002B2147" w:rsidP="00730863">
            <w:r>
              <w:t xml:space="preserve">I am currently working with GDPS on one to one roll out of </w:t>
            </w:r>
            <w:proofErr w:type="spellStart"/>
            <w:r>
              <w:t>iPads</w:t>
            </w:r>
            <w:proofErr w:type="spellEnd"/>
            <w:r w:rsidR="00E372CF">
              <w:t>. I have developed a short ‘research plan’ which involves the teachers concerned.  I welcome any involvement of others.</w:t>
            </w:r>
          </w:p>
          <w:p w:rsidR="00E372CF" w:rsidRDefault="00E372CF" w:rsidP="00E372CF">
            <w:r>
              <w:t xml:space="preserve">I am also interested in help from others concerning my group of home educated children.  With this group, I am trialling Self Organised Learning (SOLE) as described by </w:t>
            </w:r>
            <w:proofErr w:type="spellStart"/>
            <w:r>
              <w:t>Sugata</w:t>
            </w:r>
            <w:proofErr w:type="spellEnd"/>
            <w:r>
              <w:t xml:space="preserve"> </w:t>
            </w:r>
            <w:proofErr w:type="spellStart"/>
            <w:r>
              <w:t>Mitra</w:t>
            </w:r>
            <w:proofErr w:type="spellEnd"/>
            <w:r>
              <w:t>, Again assistance from others very welcome.</w:t>
            </w:r>
          </w:p>
        </w:tc>
        <w:tc>
          <w:tcPr>
            <w:tcW w:w="4678" w:type="dxa"/>
            <w:shd w:val="clear" w:color="auto" w:fill="auto"/>
          </w:tcPr>
          <w:p w:rsidR="002B2147" w:rsidRDefault="002B2147" w:rsidP="00C113AC"/>
        </w:tc>
        <w:tc>
          <w:tcPr>
            <w:tcW w:w="1308" w:type="dxa"/>
          </w:tcPr>
          <w:p w:rsidR="002B2147" w:rsidRDefault="002B2147" w:rsidP="00C113AC"/>
        </w:tc>
      </w:tr>
      <w:tr w:rsidR="002B2147" w:rsidTr="00E372CF">
        <w:tc>
          <w:tcPr>
            <w:tcW w:w="2376" w:type="dxa"/>
            <w:shd w:val="clear" w:color="auto" w:fill="FBD4B4" w:themeFill="accent6" w:themeFillTint="66"/>
          </w:tcPr>
          <w:p w:rsidR="002B2147" w:rsidRDefault="00E372CF">
            <w:r>
              <w:t>Sarah Radford</w:t>
            </w:r>
          </w:p>
        </w:tc>
        <w:tc>
          <w:tcPr>
            <w:tcW w:w="1176" w:type="dxa"/>
          </w:tcPr>
          <w:p w:rsidR="002B2147" w:rsidRDefault="00E372CF">
            <w:r>
              <w:t>1</w:t>
            </w:r>
          </w:p>
        </w:tc>
        <w:tc>
          <w:tcPr>
            <w:tcW w:w="4636" w:type="dxa"/>
            <w:shd w:val="clear" w:color="auto" w:fill="auto"/>
          </w:tcPr>
          <w:p w:rsidR="002B2147" w:rsidRDefault="002B2147" w:rsidP="00730863"/>
        </w:tc>
        <w:tc>
          <w:tcPr>
            <w:tcW w:w="4678" w:type="dxa"/>
            <w:shd w:val="clear" w:color="auto" w:fill="auto"/>
          </w:tcPr>
          <w:p w:rsidR="002B2147" w:rsidRDefault="002B2147" w:rsidP="00C113AC"/>
        </w:tc>
        <w:tc>
          <w:tcPr>
            <w:tcW w:w="1308" w:type="dxa"/>
          </w:tcPr>
          <w:p w:rsidR="002B2147" w:rsidRDefault="002B2147" w:rsidP="00C113AC"/>
        </w:tc>
      </w:tr>
      <w:tr w:rsidR="002B2147" w:rsidTr="00E372CF">
        <w:tc>
          <w:tcPr>
            <w:tcW w:w="2376" w:type="dxa"/>
            <w:shd w:val="clear" w:color="auto" w:fill="92CDDC" w:themeFill="accent5" w:themeFillTint="99"/>
          </w:tcPr>
          <w:p w:rsidR="002B2147" w:rsidRDefault="00E372CF">
            <w:r>
              <w:t>Jude Lovely</w:t>
            </w:r>
          </w:p>
        </w:tc>
        <w:tc>
          <w:tcPr>
            <w:tcW w:w="1176" w:type="dxa"/>
          </w:tcPr>
          <w:p w:rsidR="002B2147" w:rsidRDefault="00E372CF">
            <w:r>
              <w:t>2</w:t>
            </w:r>
          </w:p>
        </w:tc>
        <w:tc>
          <w:tcPr>
            <w:tcW w:w="4636" w:type="dxa"/>
            <w:shd w:val="clear" w:color="auto" w:fill="auto"/>
          </w:tcPr>
          <w:p w:rsidR="002B2147" w:rsidRDefault="002B2147" w:rsidP="00730863"/>
        </w:tc>
        <w:tc>
          <w:tcPr>
            <w:tcW w:w="4678" w:type="dxa"/>
            <w:shd w:val="clear" w:color="auto" w:fill="auto"/>
          </w:tcPr>
          <w:p w:rsidR="002B2147" w:rsidRDefault="002B2147" w:rsidP="00C113AC"/>
        </w:tc>
        <w:tc>
          <w:tcPr>
            <w:tcW w:w="1308" w:type="dxa"/>
          </w:tcPr>
          <w:p w:rsidR="002B2147" w:rsidRDefault="002B2147" w:rsidP="00C113AC"/>
        </w:tc>
      </w:tr>
      <w:tr w:rsidR="002B2147" w:rsidTr="00E372CF">
        <w:tc>
          <w:tcPr>
            <w:tcW w:w="2376" w:type="dxa"/>
            <w:shd w:val="clear" w:color="auto" w:fill="FBD4B4" w:themeFill="accent6" w:themeFillTint="66"/>
          </w:tcPr>
          <w:p w:rsidR="002B2147" w:rsidRDefault="00E372CF">
            <w:r>
              <w:t>Anna Browning</w:t>
            </w:r>
          </w:p>
        </w:tc>
        <w:tc>
          <w:tcPr>
            <w:tcW w:w="1176" w:type="dxa"/>
          </w:tcPr>
          <w:p w:rsidR="002B2147" w:rsidRDefault="00E372CF">
            <w:r>
              <w:t>2</w:t>
            </w:r>
          </w:p>
        </w:tc>
        <w:tc>
          <w:tcPr>
            <w:tcW w:w="4636" w:type="dxa"/>
            <w:shd w:val="clear" w:color="auto" w:fill="auto"/>
          </w:tcPr>
          <w:p w:rsidR="002B2147" w:rsidRDefault="00E372CF" w:rsidP="00730863">
            <w:r>
              <w:t>I am interested in joining a group investigating the well being of pupils. I have an interest in the lower school age range, particularly Early Years and Year 1.</w:t>
            </w:r>
          </w:p>
        </w:tc>
        <w:tc>
          <w:tcPr>
            <w:tcW w:w="4678" w:type="dxa"/>
            <w:shd w:val="clear" w:color="auto" w:fill="auto"/>
          </w:tcPr>
          <w:p w:rsidR="002B2147" w:rsidRDefault="002B2147" w:rsidP="00C113AC"/>
        </w:tc>
        <w:tc>
          <w:tcPr>
            <w:tcW w:w="1308" w:type="dxa"/>
          </w:tcPr>
          <w:p w:rsidR="002B2147" w:rsidRDefault="002B2147" w:rsidP="00C113AC"/>
        </w:tc>
      </w:tr>
      <w:tr w:rsidR="002B2147" w:rsidTr="00E372CF">
        <w:tc>
          <w:tcPr>
            <w:tcW w:w="2376" w:type="dxa"/>
            <w:shd w:val="clear" w:color="auto" w:fill="92CDDC" w:themeFill="accent5" w:themeFillTint="99"/>
          </w:tcPr>
          <w:p w:rsidR="002B2147" w:rsidRDefault="00E372CF">
            <w:r>
              <w:t>Beverley Collier</w:t>
            </w:r>
          </w:p>
        </w:tc>
        <w:tc>
          <w:tcPr>
            <w:tcW w:w="1176" w:type="dxa"/>
          </w:tcPr>
          <w:p w:rsidR="002B2147" w:rsidRDefault="00E372CF">
            <w:r>
              <w:t>1 &amp; 2</w:t>
            </w:r>
          </w:p>
        </w:tc>
        <w:tc>
          <w:tcPr>
            <w:tcW w:w="4636" w:type="dxa"/>
            <w:shd w:val="clear" w:color="auto" w:fill="auto"/>
          </w:tcPr>
          <w:p w:rsidR="002B2147" w:rsidRDefault="002B2147" w:rsidP="00730863"/>
        </w:tc>
        <w:tc>
          <w:tcPr>
            <w:tcW w:w="4678" w:type="dxa"/>
            <w:shd w:val="clear" w:color="auto" w:fill="auto"/>
          </w:tcPr>
          <w:p w:rsidR="002B2147" w:rsidRDefault="00E372CF" w:rsidP="00C113AC">
            <w:r>
              <w:t>As I work at the Pilgrim Partnership in Initial Teacher Training, it is difficult to fit in the research element the same way as when in the classroom.  I am happy to support with any group – particularly with something like reflective practice – which could like to teacher training.</w:t>
            </w:r>
          </w:p>
        </w:tc>
        <w:tc>
          <w:tcPr>
            <w:tcW w:w="1308" w:type="dxa"/>
          </w:tcPr>
          <w:p w:rsidR="002B2147" w:rsidRDefault="002B2147" w:rsidP="00C113AC"/>
        </w:tc>
      </w:tr>
      <w:tr w:rsidR="002B2147" w:rsidTr="002B2147">
        <w:tc>
          <w:tcPr>
            <w:tcW w:w="2376" w:type="dxa"/>
            <w:shd w:val="clear" w:color="auto" w:fill="auto"/>
          </w:tcPr>
          <w:p w:rsidR="002B2147" w:rsidRDefault="002B2147"/>
        </w:tc>
        <w:tc>
          <w:tcPr>
            <w:tcW w:w="1176" w:type="dxa"/>
          </w:tcPr>
          <w:p w:rsidR="002B2147" w:rsidRDefault="002B2147"/>
        </w:tc>
        <w:tc>
          <w:tcPr>
            <w:tcW w:w="4636" w:type="dxa"/>
            <w:shd w:val="clear" w:color="auto" w:fill="auto"/>
          </w:tcPr>
          <w:p w:rsidR="002B2147" w:rsidRDefault="002B2147" w:rsidP="00730863"/>
        </w:tc>
        <w:tc>
          <w:tcPr>
            <w:tcW w:w="4678" w:type="dxa"/>
            <w:shd w:val="clear" w:color="auto" w:fill="auto"/>
          </w:tcPr>
          <w:p w:rsidR="002B2147" w:rsidRDefault="002B2147" w:rsidP="00C113AC"/>
        </w:tc>
        <w:tc>
          <w:tcPr>
            <w:tcW w:w="1308" w:type="dxa"/>
          </w:tcPr>
          <w:p w:rsidR="002B2147" w:rsidRDefault="002B2147" w:rsidP="00C113AC"/>
        </w:tc>
      </w:tr>
      <w:tr w:rsidR="002B2147" w:rsidTr="002B2147">
        <w:tc>
          <w:tcPr>
            <w:tcW w:w="2376" w:type="dxa"/>
            <w:shd w:val="clear" w:color="auto" w:fill="auto"/>
          </w:tcPr>
          <w:p w:rsidR="002B2147" w:rsidRDefault="002B2147"/>
        </w:tc>
        <w:tc>
          <w:tcPr>
            <w:tcW w:w="1176" w:type="dxa"/>
          </w:tcPr>
          <w:p w:rsidR="002B2147" w:rsidRDefault="002B2147"/>
        </w:tc>
        <w:tc>
          <w:tcPr>
            <w:tcW w:w="4636" w:type="dxa"/>
            <w:shd w:val="clear" w:color="auto" w:fill="auto"/>
          </w:tcPr>
          <w:p w:rsidR="002B2147" w:rsidRDefault="002B2147" w:rsidP="00730863"/>
        </w:tc>
        <w:tc>
          <w:tcPr>
            <w:tcW w:w="4678" w:type="dxa"/>
            <w:shd w:val="clear" w:color="auto" w:fill="auto"/>
          </w:tcPr>
          <w:p w:rsidR="002B2147" w:rsidRDefault="002B2147" w:rsidP="00C113AC"/>
        </w:tc>
        <w:tc>
          <w:tcPr>
            <w:tcW w:w="1308" w:type="dxa"/>
          </w:tcPr>
          <w:p w:rsidR="002B2147" w:rsidRDefault="002B2147" w:rsidP="00C113AC"/>
        </w:tc>
      </w:tr>
      <w:tr w:rsidR="002B2147" w:rsidTr="002B2147">
        <w:tc>
          <w:tcPr>
            <w:tcW w:w="2376" w:type="dxa"/>
            <w:shd w:val="clear" w:color="auto" w:fill="auto"/>
          </w:tcPr>
          <w:p w:rsidR="002B2147" w:rsidRDefault="002B2147"/>
        </w:tc>
        <w:tc>
          <w:tcPr>
            <w:tcW w:w="1176" w:type="dxa"/>
          </w:tcPr>
          <w:p w:rsidR="002B2147" w:rsidRDefault="002B2147"/>
        </w:tc>
        <w:tc>
          <w:tcPr>
            <w:tcW w:w="4636" w:type="dxa"/>
            <w:shd w:val="clear" w:color="auto" w:fill="auto"/>
          </w:tcPr>
          <w:p w:rsidR="002B2147" w:rsidRDefault="002B2147" w:rsidP="00730863"/>
        </w:tc>
        <w:tc>
          <w:tcPr>
            <w:tcW w:w="4678" w:type="dxa"/>
            <w:shd w:val="clear" w:color="auto" w:fill="auto"/>
          </w:tcPr>
          <w:p w:rsidR="002B2147" w:rsidRDefault="002B2147" w:rsidP="00C113AC"/>
        </w:tc>
        <w:tc>
          <w:tcPr>
            <w:tcW w:w="1308" w:type="dxa"/>
          </w:tcPr>
          <w:p w:rsidR="002B2147" w:rsidRDefault="002B2147" w:rsidP="00C113AC"/>
        </w:tc>
      </w:tr>
    </w:tbl>
    <w:p w:rsidR="00933264" w:rsidRDefault="00933264"/>
    <w:sectPr w:rsidR="00933264" w:rsidSect="00933264">
      <w:pgSz w:w="16838" w:h="11906" w:orient="landscape"/>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10915"/>
    <w:multiLevelType w:val="hybridMultilevel"/>
    <w:tmpl w:val="126AB7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6BC3EE8"/>
    <w:multiLevelType w:val="hybridMultilevel"/>
    <w:tmpl w:val="004226F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933264"/>
    <w:rsid w:val="000A1FAF"/>
    <w:rsid w:val="002331CB"/>
    <w:rsid w:val="00235F25"/>
    <w:rsid w:val="002B2147"/>
    <w:rsid w:val="002F5DE4"/>
    <w:rsid w:val="00657E42"/>
    <w:rsid w:val="00730863"/>
    <w:rsid w:val="00751DCB"/>
    <w:rsid w:val="007F54DB"/>
    <w:rsid w:val="008810EF"/>
    <w:rsid w:val="008C4FD8"/>
    <w:rsid w:val="008C6218"/>
    <w:rsid w:val="008C758F"/>
    <w:rsid w:val="00933264"/>
    <w:rsid w:val="00973833"/>
    <w:rsid w:val="009E08D2"/>
    <w:rsid w:val="00A15C8F"/>
    <w:rsid w:val="00A33116"/>
    <w:rsid w:val="00AB7F08"/>
    <w:rsid w:val="00BD772E"/>
    <w:rsid w:val="00C113AC"/>
    <w:rsid w:val="00D040D9"/>
    <w:rsid w:val="00D677D3"/>
    <w:rsid w:val="00E372CF"/>
    <w:rsid w:val="00ED32C4"/>
    <w:rsid w:val="00F64825"/>
    <w:rsid w:val="00FA22C3"/>
    <w:rsid w:val="00FE646B"/>
    <w:rsid w:val="00FF7F4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54D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332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93326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TotalTime>
  <Pages>4</Pages>
  <Words>855</Words>
  <Characters>4877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lisa.ryder</dc:creator>
  <cp:lastModifiedBy>lisa.ryder</cp:lastModifiedBy>
  <cp:revision>11</cp:revision>
  <cp:lastPrinted>2015-02-04T14:26:00Z</cp:lastPrinted>
  <dcterms:created xsi:type="dcterms:W3CDTF">2015-01-29T13:44:00Z</dcterms:created>
  <dcterms:modified xsi:type="dcterms:W3CDTF">2015-02-11T11:28:00Z</dcterms:modified>
</cp:coreProperties>
</file>